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4C67D">
      <w:pPr>
        <w:widowControl/>
        <w:shd w:val="clear" w:color="auto" w:fill="FFFFFF"/>
        <w:spacing w:beforeLines="50" w:afterLines="50" w:line="405" w:lineRule="atLeast"/>
        <w:jc w:val="center"/>
        <w:rPr>
          <w:rFonts w:ascii="宋体" w:hAnsi="宋体" w:cs="宋体"/>
          <w:b/>
          <w:color w:val="222222"/>
          <w:kern w:val="0"/>
          <w:sz w:val="28"/>
          <w:szCs w:val="28"/>
        </w:rPr>
      </w:pPr>
    </w:p>
    <w:tbl>
      <w:tblPr>
        <w:tblStyle w:val="9"/>
        <w:tblpPr w:leftFromText="180" w:rightFromText="180" w:vertAnchor="page" w:horzAnchor="margin" w:tblpY="3132"/>
        <w:tblW w:w="9719" w:type="dxa"/>
        <w:tblInd w:w="0" w:type="dxa"/>
        <w:tblLayout w:type="fixed"/>
        <w:tblCellMar>
          <w:top w:w="0" w:type="dxa"/>
          <w:left w:w="108" w:type="dxa"/>
          <w:bottom w:w="0" w:type="dxa"/>
          <w:right w:w="108" w:type="dxa"/>
        </w:tblCellMar>
      </w:tblPr>
      <w:tblGrid>
        <w:gridCol w:w="3083"/>
        <w:gridCol w:w="6636"/>
      </w:tblGrid>
      <w:tr w14:paraId="1B462A01">
        <w:tblPrEx>
          <w:tblCellMar>
            <w:top w:w="0" w:type="dxa"/>
            <w:left w:w="108" w:type="dxa"/>
            <w:bottom w:w="0" w:type="dxa"/>
            <w:right w:w="108" w:type="dxa"/>
          </w:tblCellMar>
        </w:tblPrEx>
        <w:trPr>
          <w:trHeight w:val="1297" w:hRule="atLeast"/>
        </w:trPr>
        <w:tc>
          <w:tcPr>
            <w:tcW w:w="3083" w:type="dxa"/>
            <w:tcBorders>
              <w:top w:val="single" w:color="auto" w:sz="4" w:space="0"/>
              <w:left w:val="single" w:color="auto" w:sz="4" w:space="0"/>
              <w:bottom w:val="single" w:color="auto" w:sz="4" w:space="0"/>
              <w:right w:val="single" w:color="auto" w:sz="4" w:space="0"/>
            </w:tcBorders>
            <w:vAlign w:val="center"/>
          </w:tcPr>
          <w:p w14:paraId="632EF43D">
            <w:pPr>
              <w:rPr>
                <w:rFonts w:ascii="宋体" w:hAnsi="宋体" w:cs="宋体"/>
                <w:sz w:val="28"/>
                <w:szCs w:val="28"/>
              </w:rPr>
            </w:pPr>
            <w:r>
              <w:rPr>
                <w:rFonts w:hint="eastAsia" w:ascii="宋体" w:hAnsi="宋体" w:cs="宋体"/>
                <w:sz w:val="28"/>
                <w:szCs w:val="28"/>
              </w:rPr>
              <w:t>公告名称</w:t>
            </w:r>
          </w:p>
        </w:tc>
        <w:tc>
          <w:tcPr>
            <w:tcW w:w="6636" w:type="dxa"/>
            <w:tcBorders>
              <w:top w:val="single" w:color="auto" w:sz="4" w:space="0"/>
              <w:left w:val="single" w:color="auto" w:sz="4" w:space="0"/>
              <w:bottom w:val="single" w:color="auto" w:sz="4" w:space="0"/>
              <w:right w:val="single" w:color="auto" w:sz="4" w:space="0"/>
            </w:tcBorders>
          </w:tcPr>
          <w:p w14:paraId="19AFFDAE">
            <w:pPr>
              <w:widowControl/>
              <w:shd w:val="clear" w:color="auto" w:fill="FFFFFF"/>
              <w:spacing w:beforeLines="50" w:afterLines="50" w:line="405" w:lineRule="atLeast"/>
              <w:jc w:val="left"/>
              <w:rPr>
                <w:rFonts w:hint="default" w:ascii="宋体" w:hAnsi="宋体" w:eastAsia="宋体" w:cs="宋体"/>
                <w:sz w:val="28"/>
                <w:szCs w:val="28"/>
                <w:lang w:val="en-US" w:eastAsia="zh-CN"/>
              </w:rPr>
            </w:pPr>
            <w:r>
              <w:rPr>
                <w:rFonts w:hint="eastAsia" w:ascii="宋体" w:hAnsi="宋体" w:cs="宋体"/>
                <w:sz w:val="28"/>
                <w:szCs w:val="28"/>
              </w:rPr>
              <w:t>鼓楼区福屿路142号新园C区2#楼102单元招租</w:t>
            </w:r>
            <w:r>
              <w:rPr>
                <w:rFonts w:hint="eastAsia" w:ascii="宋体" w:hAnsi="宋体" w:cs="宋体"/>
                <w:sz w:val="28"/>
                <w:szCs w:val="28"/>
                <w:lang w:eastAsia="zh-CN"/>
              </w:rPr>
              <w:t>（</w:t>
            </w:r>
            <w:r>
              <w:rPr>
                <w:rFonts w:hint="eastAsia" w:ascii="宋体" w:hAnsi="宋体" w:cs="宋体"/>
                <w:sz w:val="28"/>
                <w:szCs w:val="28"/>
                <w:lang w:val="en-US" w:eastAsia="zh-CN"/>
              </w:rPr>
              <w:t>含附属间）</w:t>
            </w:r>
          </w:p>
        </w:tc>
      </w:tr>
      <w:tr w14:paraId="1226ABBC">
        <w:tblPrEx>
          <w:tblCellMar>
            <w:top w:w="0" w:type="dxa"/>
            <w:left w:w="108" w:type="dxa"/>
            <w:bottom w:w="0" w:type="dxa"/>
            <w:right w:w="108" w:type="dxa"/>
          </w:tblCellMar>
        </w:tblPrEx>
        <w:trPr>
          <w:trHeight w:val="873" w:hRule="atLeast"/>
        </w:trPr>
        <w:tc>
          <w:tcPr>
            <w:tcW w:w="3083" w:type="dxa"/>
            <w:tcBorders>
              <w:top w:val="single" w:color="auto" w:sz="4" w:space="0"/>
              <w:left w:val="single" w:color="auto" w:sz="4" w:space="0"/>
              <w:bottom w:val="single" w:color="auto" w:sz="4" w:space="0"/>
              <w:right w:val="single" w:color="auto" w:sz="4" w:space="0"/>
            </w:tcBorders>
          </w:tcPr>
          <w:p w14:paraId="377A2970">
            <w:pPr>
              <w:jc w:val="left"/>
              <w:rPr>
                <w:rFonts w:ascii="宋体" w:hAnsi="宋体" w:cs="宋体"/>
                <w:sz w:val="28"/>
                <w:szCs w:val="28"/>
              </w:rPr>
            </w:pPr>
            <w:r>
              <w:rPr>
                <w:rFonts w:hint="eastAsia" w:ascii="宋体" w:hAnsi="宋体" w:cs="宋体"/>
                <w:sz w:val="28"/>
                <w:szCs w:val="28"/>
              </w:rPr>
              <w:t>联系人</w:t>
            </w:r>
          </w:p>
        </w:tc>
        <w:tc>
          <w:tcPr>
            <w:tcW w:w="6636" w:type="dxa"/>
            <w:tcBorders>
              <w:top w:val="single" w:color="auto" w:sz="4" w:space="0"/>
              <w:left w:val="single" w:color="auto" w:sz="4" w:space="0"/>
              <w:bottom w:val="single" w:color="auto" w:sz="4" w:space="0"/>
              <w:right w:val="single" w:color="auto" w:sz="4" w:space="0"/>
            </w:tcBorders>
          </w:tcPr>
          <w:p w14:paraId="1F3F5A6B">
            <w:pPr>
              <w:tabs>
                <w:tab w:val="left" w:pos="4952"/>
              </w:tabs>
              <w:jc w:val="left"/>
              <w:rPr>
                <w:rFonts w:ascii="宋体" w:hAnsi="宋体" w:cs="宋体"/>
                <w:sz w:val="28"/>
                <w:szCs w:val="28"/>
              </w:rPr>
            </w:pPr>
            <w:r>
              <w:rPr>
                <w:rFonts w:hint="eastAsia" w:ascii="宋体" w:hAnsi="宋体" w:cs="宋体"/>
                <w:sz w:val="28"/>
                <w:szCs w:val="28"/>
              </w:rPr>
              <w:t>石先生、</w:t>
            </w:r>
            <w:r>
              <w:rPr>
                <w:rFonts w:hint="eastAsia" w:ascii="宋体" w:hAnsi="宋体" w:cs="宋体"/>
                <w:sz w:val="28"/>
                <w:szCs w:val="28"/>
                <w:lang w:val="en-US" w:eastAsia="zh-CN"/>
              </w:rPr>
              <w:t>洪</w:t>
            </w:r>
            <w:r>
              <w:rPr>
                <w:rFonts w:hint="eastAsia" w:ascii="宋体" w:hAnsi="宋体" w:cs="宋体"/>
                <w:sz w:val="28"/>
                <w:szCs w:val="28"/>
              </w:rPr>
              <w:t>女士</w:t>
            </w:r>
            <w:r>
              <w:rPr>
                <w:rFonts w:hint="eastAsia" w:ascii="宋体" w:hAnsi="宋体" w:cs="宋体"/>
                <w:sz w:val="28"/>
                <w:szCs w:val="28"/>
              </w:rPr>
              <w:tab/>
            </w:r>
          </w:p>
        </w:tc>
      </w:tr>
      <w:tr w14:paraId="6AA718EE">
        <w:tblPrEx>
          <w:tblCellMar>
            <w:top w:w="0" w:type="dxa"/>
            <w:left w:w="108" w:type="dxa"/>
            <w:bottom w:w="0" w:type="dxa"/>
            <w:right w:w="108" w:type="dxa"/>
          </w:tblCellMar>
        </w:tblPrEx>
        <w:trPr>
          <w:trHeight w:val="873" w:hRule="atLeast"/>
        </w:trPr>
        <w:tc>
          <w:tcPr>
            <w:tcW w:w="3083" w:type="dxa"/>
            <w:tcBorders>
              <w:top w:val="single" w:color="auto" w:sz="4" w:space="0"/>
              <w:left w:val="single" w:color="auto" w:sz="4" w:space="0"/>
              <w:bottom w:val="single" w:color="auto" w:sz="4" w:space="0"/>
              <w:right w:val="single" w:color="auto" w:sz="4" w:space="0"/>
            </w:tcBorders>
          </w:tcPr>
          <w:p w14:paraId="1183917F">
            <w:pPr>
              <w:jc w:val="left"/>
              <w:rPr>
                <w:rFonts w:ascii="宋体" w:hAnsi="宋体" w:cs="宋体"/>
                <w:sz w:val="28"/>
                <w:szCs w:val="28"/>
              </w:rPr>
            </w:pPr>
            <w:r>
              <w:rPr>
                <w:rFonts w:hint="eastAsia" w:ascii="宋体" w:hAnsi="宋体" w:cs="宋体"/>
                <w:sz w:val="28"/>
                <w:szCs w:val="28"/>
              </w:rPr>
              <w:t>联系电话</w:t>
            </w:r>
          </w:p>
        </w:tc>
        <w:tc>
          <w:tcPr>
            <w:tcW w:w="6636" w:type="dxa"/>
            <w:tcBorders>
              <w:top w:val="single" w:color="auto" w:sz="4" w:space="0"/>
              <w:left w:val="single" w:color="auto" w:sz="4" w:space="0"/>
              <w:bottom w:val="single" w:color="auto" w:sz="4" w:space="0"/>
              <w:right w:val="single" w:color="auto" w:sz="4" w:space="0"/>
            </w:tcBorders>
          </w:tcPr>
          <w:p w14:paraId="1E9A46FC">
            <w:pPr>
              <w:jc w:val="left"/>
              <w:rPr>
                <w:rFonts w:hint="default" w:ascii="宋体" w:hAnsi="宋体" w:eastAsia="宋体" w:cs="宋体"/>
                <w:sz w:val="28"/>
                <w:szCs w:val="28"/>
                <w:lang w:val="en-US" w:eastAsia="zh-CN"/>
              </w:rPr>
            </w:pPr>
            <w:r>
              <w:rPr>
                <w:rFonts w:hint="eastAsia" w:ascii="宋体" w:hAnsi="宋体" w:cs="宋体"/>
                <w:sz w:val="28"/>
                <w:szCs w:val="28"/>
              </w:rPr>
              <w:t>13178117996　13859</w:t>
            </w:r>
            <w:r>
              <w:rPr>
                <w:rFonts w:hint="eastAsia" w:ascii="宋体" w:hAnsi="宋体" w:cs="宋体"/>
                <w:sz w:val="28"/>
                <w:szCs w:val="28"/>
                <w:lang w:val="en-US" w:eastAsia="zh-CN"/>
              </w:rPr>
              <w:t>180259</w:t>
            </w:r>
          </w:p>
        </w:tc>
      </w:tr>
      <w:tr w14:paraId="6B321BA9">
        <w:tblPrEx>
          <w:tblCellMar>
            <w:top w:w="0" w:type="dxa"/>
            <w:left w:w="108" w:type="dxa"/>
            <w:bottom w:w="0" w:type="dxa"/>
            <w:right w:w="108" w:type="dxa"/>
          </w:tblCellMar>
        </w:tblPrEx>
        <w:trPr>
          <w:trHeight w:val="873" w:hRule="atLeast"/>
        </w:trPr>
        <w:tc>
          <w:tcPr>
            <w:tcW w:w="3083" w:type="dxa"/>
            <w:tcBorders>
              <w:top w:val="single" w:color="auto" w:sz="4" w:space="0"/>
              <w:left w:val="single" w:color="auto" w:sz="4" w:space="0"/>
              <w:bottom w:val="single" w:color="auto" w:sz="4" w:space="0"/>
              <w:right w:val="single" w:color="auto" w:sz="4" w:space="0"/>
            </w:tcBorders>
          </w:tcPr>
          <w:p w14:paraId="0021BFDA">
            <w:pPr>
              <w:jc w:val="left"/>
              <w:rPr>
                <w:rFonts w:ascii="宋体" w:hAnsi="宋体" w:cs="宋体"/>
                <w:sz w:val="28"/>
                <w:szCs w:val="28"/>
              </w:rPr>
            </w:pPr>
            <w:r>
              <w:rPr>
                <w:rFonts w:hint="eastAsia" w:ascii="宋体" w:hAnsi="宋体" w:cs="宋体"/>
                <w:sz w:val="28"/>
                <w:szCs w:val="28"/>
              </w:rPr>
              <w:t>地址</w:t>
            </w:r>
          </w:p>
        </w:tc>
        <w:tc>
          <w:tcPr>
            <w:tcW w:w="6636" w:type="dxa"/>
            <w:tcBorders>
              <w:top w:val="single" w:color="auto" w:sz="4" w:space="0"/>
              <w:left w:val="single" w:color="auto" w:sz="4" w:space="0"/>
              <w:bottom w:val="single" w:color="auto" w:sz="4" w:space="0"/>
              <w:right w:val="single" w:color="auto" w:sz="4" w:space="0"/>
            </w:tcBorders>
          </w:tcPr>
          <w:p w14:paraId="69E588FC">
            <w:pPr>
              <w:jc w:val="left"/>
              <w:rPr>
                <w:rFonts w:ascii="宋体" w:hAnsi="宋体" w:cs="宋体"/>
                <w:sz w:val="28"/>
                <w:szCs w:val="28"/>
              </w:rPr>
            </w:pPr>
            <w:r>
              <w:rPr>
                <w:rFonts w:hint="eastAsia" w:ascii="宋体" w:hAnsi="宋体" w:cs="宋体"/>
                <w:sz w:val="28"/>
                <w:szCs w:val="28"/>
              </w:rPr>
              <w:t>福州市鼓楼区福屿路142号新园C区2#楼102单元</w:t>
            </w:r>
          </w:p>
        </w:tc>
      </w:tr>
      <w:tr w14:paraId="59602386">
        <w:tblPrEx>
          <w:tblCellMar>
            <w:top w:w="0" w:type="dxa"/>
            <w:left w:w="108" w:type="dxa"/>
            <w:bottom w:w="0" w:type="dxa"/>
            <w:right w:w="108" w:type="dxa"/>
          </w:tblCellMar>
        </w:tblPrEx>
        <w:trPr>
          <w:trHeight w:val="873" w:hRule="atLeast"/>
        </w:trPr>
        <w:tc>
          <w:tcPr>
            <w:tcW w:w="3083" w:type="dxa"/>
            <w:tcBorders>
              <w:top w:val="single" w:color="auto" w:sz="4" w:space="0"/>
              <w:left w:val="single" w:color="auto" w:sz="4" w:space="0"/>
              <w:bottom w:val="single" w:color="auto" w:sz="4" w:space="0"/>
              <w:right w:val="single" w:color="auto" w:sz="4" w:space="0"/>
            </w:tcBorders>
          </w:tcPr>
          <w:p w14:paraId="1BA44604">
            <w:pPr>
              <w:jc w:val="left"/>
              <w:rPr>
                <w:rFonts w:ascii="宋体" w:hAnsi="宋体" w:cs="宋体"/>
                <w:sz w:val="28"/>
                <w:szCs w:val="28"/>
              </w:rPr>
            </w:pPr>
            <w:r>
              <w:rPr>
                <w:rFonts w:hint="eastAsia" w:ascii="宋体" w:hAnsi="宋体" w:cs="宋体"/>
                <w:sz w:val="28"/>
                <w:szCs w:val="28"/>
              </w:rPr>
              <w:t>发布单位</w:t>
            </w:r>
          </w:p>
        </w:tc>
        <w:tc>
          <w:tcPr>
            <w:tcW w:w="6636" w:type="dxa"/>
            <w:tcBorders>
              <w:top w:val="single" w:color="auto" w:sz="4" w:space="0"/>
              <w:left w:val="single" w:color="auto" w:sz="4" w:space="0"/>
              <w:bottom w:val="single" w:color="auto" w:sz="4" w:space="0"/>
              <w:right w:val="single" w:color="auto" w:sz="4" w:space="0"/>
            </w:tcBorders>
          </w:tcPr>
          <w:p w14:paraId="28626B7C">
            <w:pPr>
              <w:jc w:val="left"/>
              <w:rPr>
                <w:rFonts w:ascii="宋体" w:hAnsi="宋体" w:cs="宋体"/>
                <w:sz w:val="28"/>
                <w:szCs w:val="28"/>
              </w:rPr>
            </w:pPr>
            <w:r>
              <w:rPr>
                <w:rFonts w:hint="eastAsia" w:ascii="宋体" w:hAnsi="宋体" w:cs="宋体"/>
                <w:sz w:val="28"/>
                <w:szCs w:val="28"/>
              </w:rPr>
              <w:t>福建省民用爆破器材有限公司</w:t>
            </w:r>
          </w:p>
        </w:tc>
      </w:tr>
      <w:tr w14:paraId="54027FBE">
        <w:tblPrEx>
          <w:tblCellMar>
            <w:top w:w="0" w:type="dxa"/>
            <w:left w:w="108" w:type="dxa"/>
            <w:bottom w:w="0" w:type="dxa"/>
            <w:right w:w="108" w:type="dxa"/>
          </w:tblCellMar>
        </w:tblPrEx>
        <w:trPr>
          <w:trHeight w:val="873" w:hRule="atLeast"/>
        </w:trPr>
        <w:tc>
          <w:tcPr>
            <w:tcW w:w="3083" w:type="dxa"/>
            <w:tcBorders>
              <w:top w:val="single" w:color="auto" w:sz="4" w:space="0"/>
              <w:left w:val="single" w:color="auto" w:sz="4" w:space="0"/>
              <w:bottom w:val="single" w:color="auto" w:sz="4" w:space="0"/>
              <w:right w:val="single" w:color="auto" w:sz="4" w:space="0"/>
            </w:tcBorders>
          </w:tcPr>
          <w:p w14:paraId="29C71141">
            <w:pPr>
              <w:jc w:val="left"/>
              <w:rPr>
                <w:rFonts w:ascii="宋体" w:hAnsi="宋体" w:cs="宋体"/>
                <w:sz w:val="28"/>
                <w:szCs w:val="28"/>
              </w:rPr>
            </w:pPr>
            <w:r>
              <w:rPr>
                <w:rFonts w:hint="eastAsia" w:ascii="宋体" w:hAnsi="宋体" w:cs="宋体"/>
                <w:sz w:val="28"/>
                <w:szCs w:val="28"/>
              </w:rPr>
              <w:t>挂牌价（元）</w:t>
            </w:r>
          </w:p>
        </w:tc>
        <w:tc>
          <w:tcPr>
            <w:tcW w:w="6636" w:type="dxa"/>
            <w:tcBorders>
              <w:top w:val="single" w:color="auto" w:sz="4" w:space="0"/>
              <w:left w:val="single" w:color="auto" w:sz="4" w:space="0"/>
              <w:bottom w:val="single" w:color="auto" w:sz="4" w:space="0"/>
              <w:right w:val="single" w:color="auto" w:sz="4" w:space="0"/>
            </w:tcBorders>
          </w:tcPr>
          <w:p w14:paraId="1AE55A71">
            <w:pPr>
              <w:jc w:val="left"/>
              <w:rPr>
                <w:rFonts w:hint="default" w:ascii="宋体" w:hAnsi="宋体" w:eastAsia="宋体" w:cs="宋体"/>
                <w:sz w:val="28"/>
                <w:szCs w:val="28"/>
                <w:lang w:val="en-US" w:eastAsia="zh-CN"/>
              </w:rPr>
            </w:pPr>
            <w:r>
              <w:rPr>
                <w:rFonts w:hint="default" w:ascii="Arial" w:hAnsi="Arial" w:cs="Arial"/>
                <w:sz w:val="28"/>
                <w:szCs w:val="28"/>
                <w:lang w:val="en-US" w:eastAsia="zh-CN"/>
              </w:rPr>
              <w:t>¥</w:t>
            </w:r>
            <w:r>
              <w:rPr>
                <w:rFonts w:hint="eastAsia" w:ascii="宋体" w:hAnsi="宋体" w:cs="宋体"/>
                <w:sz w:val="28"/>
                <w:szCs w:val="28"/>
                <w:lang w:val="en-US" w:eastAsia="zh-CN"/>
              </w:rPr>
              <w:t>2344元</w:t>
            </w:r>
          </w:p>
        </w:tc>
      </w:tr>
      <w:tr w14:paraId="6740493E">
        <w:tblPrEx>
          <w:tblCellMar>
            <w:top w:w="0" w:type="dxa"/>
            <w:left w:w="108" w:type="dxa"/>
            <w:bottom w:w="0" w:type="dxa"/>
            <w:right w:w="108" w:type="dxa"/>
          </w:tblCellMar>
        </w:tblPrEx>
        <w:trPr>
          <w:trHeight w:val="873" w:hRule="atLeast"/>
        </w:trPr>
        <w:tc>
          <w:tcPr>
            <w:tcW w:w="3083" w:type="dxa"/>
            <w:tcBorders>
              <w:top w:val="single" w:color="auto" w:sz="4" w:space="0"/>
              <w:left w:val="single" w:color="auto" w:sz="4" w:space="0"/>
              <w:bottom w:val="single" w:color="auto" w:sz="4" w:space="0"/>
              <w:right w:val="single" w:color="auto" w:sz="4" w:space="0"/>
            </w:tcBorders>
          </w:tcPr>
          <w:p w14:paraId="71946DAF">
            <w:pPr>
              <w:tabs>
                <w:tab w:val="left" w:pos="2055"/>
              </w:tabs>
              <w:jc w:val="left"/>
              <w:rPr>
                <w:rFonts w:ascii="宋体" w:hAnsi="宋体" w:cs="宋体"/>
                <w:sz w:val="28"/>
                <w:szCs w:val="28"/>
              </w:rPr>
            </w:pPr>
            <w:r>
              <w:rPr>
                <w:rFonts w:hint="eastAsia" w:ascii="宋体" w:hAnsi="宋体" w:cs="宋体"/>
                <w:sz w:val="28"/>
                <w:szCs w:val="28"/>
              </w:rPr>
              <w:t>是否延牌</w:t>
            </w:r>
          </w:p>
        </w:tc>
        <w:tc>
          <w:tcPr>
            <w:tcW w:w="6636" w:type="dxa"/>
            <w:tcBorders>
              <w:top w:val="single" w:color="auto" w:sz="4" w:space="0"/>
              <w:left w:val="single" w:color="auto" w:sz="4" w:space="0"/>
              <w:bottom w:val="single" w:color="auto" w:sz="4" w:space="0"/>
              <w:right w:val="single" w:color="auto" w:sz="4" w:space="0"/>
            </w:tcBorders>
          </w:tcPr>
          <w:p w14:paraId="73F6F2E6">
            <w:pPr>
              <w:jc w:val="left"/>
              <w:rPr>
                <w:rFonts w:ascii="宋体" w:hAnsi="宋体" w:cs="宋体"/>
                <w:sz w:val="28"/>
                <w:szCs w:val="28"/>
              </w:rPr>
            </w:pPr>
            <w:r>
              <w:rPr>
                <w:rFonts w:hint="eastAsia" w:ascii="宋体" w:hAnsi="宋体" w:cs="宋体"/>
                <w:sz w:val="28"/>
                <w:szCs w:val="28"/>
              </w:rPr>
              <w:t>是</w:t>
            </w:r>
          </w:p>
        </w:tc>
      </w:tr>
      <w:tr w14:paraId="223C00ED">
        <w:tblPrEx>
          <w:tblCellMar>
            <w:top w:w="0" w:type="dxa"/>
            <w:left w:w="108" w:type="dxa"/>
            <w:bottom w:w="0" w:type="dxa"/>
            <w:right w:w="108" w:type="dxa"/>
          </w:tblCellMar>
        </w:tblPrEx>
        <w:trPr>
          <w:trHeight w:val="873" w:hRule="atLeast"/>
        </w:trPr>
        <w:tc>
          <w:tcPr>
            <w:tcW w:w="3083" w:type="dxa"/>
            <w:tcBorders>
              <w:top w:val="single" w:color="auto" w:sz="4" w:space="0"/>
              <w:left w:val="single" w:color="auto" w:sz="4" w:space="0"/>
              <w:bottom w:val="single" w:color="auto" w:sz="4" w:space="0"/>
              <w:right w:val="single" w:color="auto" w:sz="4" w:space="0"/>
            </w:tcBorders>
          </w:tcPr>
          <w:p w14:paraId="23861E27">
            <w:pPr>
              <w:tabs>
                <w:tab w:val="left" w:pos="2055"/>
              </w:tabs>
              <w:jc w:val="left"/>
              <w:rPr>
                <w:rFonts w:ascii="宋体" w:hAnsi="宋体" w:cs="宋体"/>
                <w:sz w:val="28"/>
                <w:szCs w:val="28"/>
              </w:rPr>
            </w:pPr>
            <w:r>
              <w:rPr>
                <w:rFonts w:hint="eastAsia" w:ascii="宋体" w:hAnsi="宋体" w:cs="宋体"/>
                <w:sz w:val="28"/>
                <w:szCs w:val="28"/>
              </w:rPr>
              <w:t>延牌</w:t>
            </w:r>
            <w:r>
              <w:rPr>
                <w:rFonts w:hint="eastAsia" w:ascii="宋体" w:hAnsi="宋体" w:cs="宋体"/>
                <w:sz w:val="28"/>
                <w:szCs w:val="28"/>
                <w:lang w:val="en-US" w:eastAsia="zh-CN"/>
              </w:rPr>
              <w:t>结束</w:t>
            </w:r>
            <w:r>
              <w:rPr>
                <w:rFonts w:hint="eastAsia" w:ascii="宋体" w:hAnsi="宋体" w:cs="宋体"/>
                <w:sz w:val="28"/>
                <w:szCs w:val="28"/>
              </w:rPr>
              <w:t>日期</w:t>
            </w:r>
          </w:p>
        </w:tc>
        <w:tc>
          <w:tcPr>
            <w:tcW w:w="6636" w:type="dxa"/>
            <w:tcBorders>
              <w:top w:val="single" w:color="auto" w:sz="4" w:space="0"/>
              <w:left w:val="single" w:color="auto" w:sz="4" w:space="0"/>
              <w:bottom w:val="single" w:color="auto" w:sz="4" w:space="0"/>
              <w:right w:val="single" w:color="auto" w:sz="4" w:space="0"/>
            </w:tcBorders>
          </w:tcPr>
          <w:p w14:paraId="3AD7E5C7">
            <w:pPr>
              <w:jc w:val="left"/>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5</w:t>
            </w:r>
            <w:r>
              <w:rPr>
                <w:rFonts w:hint="eastAsia" w:ascii="宋体" w:hAnsi="宋体" w:cs="宋体"/>
                <w:sz w:val="28"/>
                <w:szCs w:val="28"/>
              </w:rPr>
              <w:t>月</w:t>
            </w:r>
            <w:r>
              <w:rPr>
                <w:rFonts w:hint="eastAsia" w:ascii="宋体" w:hAnsi="宋体" w:cs="宋体"/>
                <w:sz w:val="28"/>
                <w:szCs w:val="28"/>
                <w:lang w:val="en-US" w:eastAsia="zh-CN"/>
              </w:rPr>
              <w:t>6</w:t>
            </w:r>
            <w:r>
              <w:rPr>
                <w:rFonts w:hint="eastAsia" w:ascii="宋体" w:hAnsi="宋体" w:cs="宋体"/>
                <w:sz w:val="28"/>
                <w:szCs w:val="28"/>
              </w:rPr>
              <w:t>日</w:t>
            </w:r>
          </w:p>
        </w:tc>
      </w:tr>
      <w:tr w14:paraId="0D2ABD01">
        <w:tblPrEx>
          <w:tblCellMar>
            <w:top w:w="0" w:type="dxa"/>
            <w:left w:w="108" w:type="dxa"/>
            <w:bottom w:w="0" w:type="dxa"/>
            <w:right w:w="108" w:type="dxa"/>
          </w:tblCellMar>
        </w:tblPrEx>
        <w:trPr>
          <w:trHeight w:val="873" w:hRule="atLeast"/>
        </w:trPr>
        <w:tc>
          <w:tcPr>
            <w:tcW w:w="3083" w:type="dxa"/>
            <w:tcBorders>
              <w:top w:val="single" w:color="auto" w:sz="4" w:space="0"/>
              <w:left w:val="single" w:color="auto" w:sz="4" w:space="0"/>
              <w:bottom w:val="single" w:color="auto" w:sz="4" w:space="0"/>
              <w:right w:val="single" w:color="auto" w:sz="4" w:space="0"/>
            </w:tcBorders>
          </w:tcPr>
          <w:p w14:paraId="04EBBCFD">
            <w:pPr>
              <w:tabs>
                <w:tab w:val="left" w:pos="2055"/>
              </w:tabs>
              <w:jc w:val="left"/>
              <w:rPr>
                <w:rFonts w:ascii="宋体" w:hAnsi="宋体" w:cs="宋体"/>
                <w:sz w:val="28"/>
                <w:szCs w:val="28"/>
              </w:rPr>
            </w:pPr>
            <w:r>
              <w:rPr>
                <w:rFonts w:hint="eastAsia" w:ascii="宋体" w:hAnsi="宋体" w:cs="宋体"/>
                <w:sz w:val="28"/>
                <w:szCs w:val="28"/>
              </w:rPr>
              <w:t>保证金（元）</w:t>
            </w:r>
            <w:r>
              <w:rPr>
                <w:rFonts w:hint="eastAsia" w:ascii="宋体" w:hAnsi="宋体" w:cs="宋体"/>
                <w:sz w:val="28"/>
                <w:szCs w:val="28"/>
              </w:rPr>
              <w:tab/>
            </w:r>
          </w:p>
        </w:tc>
        <w:tc>
          <w:tcPr>
            <w:tcW w:w="6636" w:type="dxa"/>
            <w:tcBorders>
              <w:top w:val="single" w:color="auto" w:sz="4" w:space="0"/>
              <w:left w:val="single" w:color="auto" w:sz="4" w:space="0"/>
              <w:bottom w:val="single" w:color="auto" w:sz="4" w:space="0"/>
              <w:right w:val="single" w:color="auto" w:sz="4" w:space="0"/>
            </w:tcBorders>
          </w:tcPr>
          <w:p w14:paraId="52C69FD4">
            <w:pPr>
              <w:jc w:val="left"/>
              <w:rPr>
                <w:rFonts w:hint="default" w:ascii="宋体" w:hAnsi="宋体" w:eastAsia="宋体" w:cs="宋体"/>
                <w:sz w:val="28"/>
                <w:szCs w:val="28"/>
                <w:lang w:val="en-US" w:eastAsia="zh-CN"/>
              </w:rPr>
            </w:pPr>
            <w:r>
              <w:rPr>
                <w:rFonts w:hint="default" w:ascii="Arial" w:hAnsi="Arial" w:cs="Arial"/>
                <w:sz w:val="28"/>
                <w:szCs w:val="28"/>
                <w:lang w:val="en-US" w:eastAsia="zh-CN"/>
              </w:rPr>
              <w:t>¥</w:t>
            </w:r>
            <w:r>
              <w:rPr>
                <w:rFonts w:hint="eastAsia" w:ascii="宋体" w:hAnsi="宋体" w:cs="宋体"/>
                <w:sz w:val="28"/>
                <w:szCs w:val="28"/>
                <w:lang w:val="en-US" w:eastAsia="zh-CN"/>
              </w:rPr>
              <w:t>4688元</w:t>
            </w:r>
          </w:p>
        </w:tc>
      </w:tr>
      <w:tr w14:paraId="367FC52D">
        <w:tblPrEx>
          <w:tblCellMar>
            <w:top w:w="0" w:type="dxa"/>
            <w:left w:w="108" w:type="dxa"/>
            <w:bottom w:w="0" w:type="dxa"/>
            <w:right w:w="108" w:type="dxa"/>
          </w:tblCellMar>
        </w:tblPrEx>
        <w:trPr>
          <w:trHeight w:val="873" w:hRule="atLeast"/>
        </w:trPr>
        <w:tc>
          <w:tcPr>
            <w:tcW w:w="3083" w:type="dxa"/>
            <w:tcBorders>
              <w:top w:val="single" w:color="auto" w:sz="4" w:space="0"/>
              <w:left w:val="single" w:color="auto" w:sz="4" w:space="0"/>
              <w:bottom w:val="single" w:color="auto" w:sz="4" w:space="0"/>
              <w:right w:val="single" w:color="auto" w:sz="4" w:space="0"/>
            </w:tcBorders>
          </w:tcPr>
          <w:p w14:paraId="22437363">
            <w:pPr>
              <w:tabs>
                <w:tab w:val="left" w:pos="2055"/>
              </w:tabs>
              <w:jc w:val="left"/>
              <w:rPr>
                <w:rFonts w:hint="default" w:ascii="宋体" w:hAnsi="宋体" w:cs="宋体"/>
                <w:sz w:val="28"/>
                <w:szCs w:val="28"/>
                <w:lang w:val="en-US" w:eastAsia="zh-CN"/>
              </w:rPr>
            </w:pPr>
            <w:r>
              <w:rPr>
                <w:rFonts w:hint="eastAsia" w:ascii="宋体" w:hAnsi="宋体" w:cs="宋体"/>
                <w:sz w:val="28"/>
                <w:szCs w:val="28"/>
                <w:lang w:val="en-US" w:eastAsia="zh-CN"/>
              </w:rPr>
              <w:t>报名截止日期</w:t>
            </w:r>
          </w:p>
        </w:tc>
        <w:tc>
          <w:tcPr>
            <w:tcW w:w="6636" w:type="dxa"/>
            <w:tcBorders>
              <w:top w:val="single" w:color="auto" w:sz="4" w:space="0"/>
              <w:left w:val="single" w:color="auto" w:sz="4" w:space="0"/>
              <w:bottom w:val="single" w:color="auto" w:sz="4" w:space="0"/>
              <w:right w:val="single" w:color="auto" w:sz="4" w:space="0"/>
            </w:tcBorders>
          </w:tcPr>
          <w:p w14:paraId="071AEF73">
            <w:pPr>
              <w:jc w:val="left"/>
              <w:rPr>
                <w:rFonts w:hint="default" w:ascii="宋体" w:hAnsi="宋体" w:eastAsia="宋体" w:cs="宋体"/>
                <w:sz w:val="28"/>
                <w:szCs w:val="28"/>
                <w:lang w:val="en-US" w:eastAsia="zh-CN"/>
              </w:rPr>
            </w:pPr>
            <w:r>
              <w:rPr>
                <w:rFonts w:hint="eastAsia" w:ascii="宋体" w:hAnsi="宋体" w:cs="宋体"/>
                <w:sz w:val="28"/>
                <w:szCs w:val="28"/>
                <w:lang w:val="en-US" w:eastAsia="zh-CN"/>
              </w:rPr>
              <w:t>2026年4月22日10时</w:t>
            </w:r>
          </w:p>
        </w:tc>
      </w:tr>
      <w:tr w14:paraId="6765ABB2">
        <w:tblPrEx>
          <w:tblCellMar>
            <w:top w:w="0" w:type="dxa"/>
            <w:left w:w="108" w:type="dxa"/>
            <w:bottom w:w="0" w:type="dxa"/>
            <w:right w:w="108" w:type="dxa"/>
          </w:tblCellMar>
        </w:tblPrEx>
        <w:trPr>
          <w:trHeight w:val="873" w:hRule="atLeast"/>
        </w:trPr>
        <w:tc>
          <w:tcPr>
            <w:tcW w:w="3083" w:type="dxa"/>
            <w:tcBorders>
              <w:top w:val="single" w:color="auto" w:sz="4" w:space="0"/>
              <w:left w:val="single" w:color="auto" w:sz="4" w:space="0"/>
              <w:bottom w:val="single" w:color="auto" w:sz="4" w:space="0"/>
              <w:right w:val="single" w:color="auto" w:sz="4" w:space="0"/>
            </w:tcBorders>
          </w:tcPr>
          <w:p w14:paraId="0B1BFD27">
            <w:pPr>
              <w:tabs>
                <w:tab w:val="left" w:pos="2055"/>
              </w:tabs>
              <w:jc w:val="left"/>
              <w:rPr>
                <w:rFonts w:ascii="宋体" w:hAnsi="宋体" w:cs="宋体"/>
                <w:sz w:val="28"/>
                <w:szCs w:val="28"/>
              </w:rPr>
            </w:pPr>
            <w:r>
              <w:rPr>
                <w:rFonts w:hint="eastAsia" w:ascii="宋体" w:hAnsi="宋体" w:cs="宋体"/>
                <w:sz w:val="28"/>
                <w:szCs w:val="28"/>
                <w:lang w:val="en-US" w:eastAsia="zh-CN"/>
              </w:rPr>
              <w:t>公告</w:t>
            </w:r>
            <w:r>
              <w:rPr>
                <w:rFonts w:hint="eastAsia" w:ascii="宋体" w:hAnsi="宋体" w:cs="宋体"/>
                <w:sz w:val="28"/>
                <w:szCs w:val="28"/>
              </w:rPr>
              <w:t>开始日期</w:t>
            </w:r>
          </w:p>
        </w:tc>
        <w:tc>
          <w:tcPr>
            <w:tcW w:w="6636" w:type="dxa"/>
            <w:tcBorders>
              <w:top w:val="single" w:color="auto" w:sz="4" w:space="0"/>
              <w:left w:val="single" w:color="auto" w:sz="4" w:space="0"/>
              <w:bottom w:val="single" w:color="auto" w:sz="4" w:space="0"/>
              <w:right w:val="single" w:color="auto" w:sz="4" w:space="0"/>
            </w:tcBorders>
          </w:tcPr>
          <w:p w14:paraId="44273874">
            <w:pPr>
              <w:jc w:val="left"/>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3</w:t>
            </w:r>
            <w:r>
              <w:rPr>
                <w:rFonts w:hint="eastAsia" w:ascii="宋体" w:hAnsi="宋体" w:cs="宋体"/>
                <w:sz w:val="28"/>
                <w:szCs w:val="28"/>
              </w:rPr>
              <w:t>日</w:t>
            </w:r>
          </w:p>
        </w:tc>
      </w:tr>
      <w:tr w14:paraId="4147FB36">
        <w:tblPrEx>
          <w:tblCellMar>
            <w:top w:w="0" w:type="dxa"/>
            <w:left w:w="108" w:type="dxa"/>
            <w:bottom w:w="0" w:type="dxa"/>
            <w:right w:w="108" w:type="dxa"/>
          </w:tblCellMar>
        </w:tblPrEx>
        <w:trPr>
          <w:trHeight w:val="899" w:hRule="atLeast"/>
        </w:trPr>
        <w:tc>
          <w:tcPr>
            <w:tcW w:w="3083" w:type="dxa"/>
            <w:tcBorders>
              <w:top w:val="single" w:color="auto" w:sz="4" w:space="0"/>
              <w:left w:val="single" w:color="auto" w:sz="4" w:space="0"/>
              <w:bottom w:val="single" w:color="auto" w:sz="4" w:space="0"/>
              <w:right w:val="single" w:color="auto" w:sz="4" w:space="0"/>
            </w:tcBorders>
          </w:tcPr>
          <w:p w14:paraId="26B8B3AB">
            <w:pPr>
              <w:tabs>
                <w:tab w:val="left" w:pos="2055"/>
              </w:tabs>
              <w:jc w:val="left"/>
              <w:rPr>
                <w:rFonts w:ascii="宋体" w:hAnsi="宋体" w:cs="宋体"/>
                <w:sz w:val="28"/>
                <w:szCs w:val="28"/>
              </w:rPr>
            </w:pPr>
            <w:r>
              <w:rPr>
                <w:rFonts w:hint="eastAsia" w:ascii="宋体" w:hAnsi="宋体" w:cs="宋体"/>
                <w:sz w:val="28"/>
                <w:szCs w:val="28"/>
                <w:lang w:val="en-US" w:eastAsia="zh-CN"/>
              </w:rPr>
              <w:t>公告</w:t>
            </w:r>
            <w:r>
              <w:rPr>
                <w:rFonts w:hint="eastAsia" w:ascii="宋体" w:hAnsi="宋体" w:cs="宋体"/>
                <w:sz w:val="28"/>
                <w:szCs w:val="28"/>
              </w:rPr>
              <w:t>结束日期</w:t>
            </w:r>
          </w:p>
        </w:tc>
        <w:tc>
          <w:tcPr>
            <w:tcW w:w="6636" w:type="dxa"/>
            <w:tcBorders>
              <w:top w:val="single" w:color="auto" w:sz="4" w:space="0"/>
              <w:left w:val="single" w:color="auto" w:sz="4" w:space="0"/>
              <w:bottom w:val="single" w:color="auto" w:sz="4" w:space="0"/>
              <w:right w:val="single" w:color="auto" w:sz="4" w:space="0"/>
            </w:tcBorders>
          </w:tcPr>
          <w:p w14:paraId="380B1D19">
            <w:pPr>
              <w:jc w:val="left"/>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25</w:t>
            </w:r>
            <w:r>
              <w:rPr>
                <w:rFonts w:hint="eastAsia" w:ascii="宋体" w:hAnsi="宋体" w:cs="宋体"/>
                <w:sz w:val="28"/>
                <w:szCs w:val="28"/>
              </w:rPr>
              <w:t>日</w:t>
            </w:r>
          </w:p>
        </w:tc>
      </w:tr>
    </w:tbl>
    <w:p w14:paraId="152B8436">
      <w:pPr>
        <w:widowControl/>
        <w:shd w:val="clear" w:color="auto" w:fill="FFFFFF"/>
        <w:spacing w:beforeLines="50" w:afterLines="50" w:line="405" w:lineRule="atLeast"/>
        <w:jc w:val="center"/>
        <w:rPr>
          <w:rFonts w:ascii="宋体" w:hAnsi="宋体" w:cs="宋体"/>
          <w:b/>
          <w:color w:val="222222"/>
          <w:kern w:val="0"/>
          <w:sz w:val="28"/>
          <w:szCs w:val="28"/>
        </w:rPr>
      </w:pPr>
      <w:r>
        <w:rPr>
          <w:rFonts w:hint="eastAsia" w:ascii="宋体" w:hAnsi="宋体" w:cs="宋体"/>
          <w:b/>
          <w:color w:val="222222"/>
          <w:kern w:val="0"/>
          <w:sz w:val="28"/>
          <w:szCs w:val="28"/>
        </w:rPr>
        <w:t>福州市鼓楼区福屿路142号新园C区2#楼102单元招租公告</w:t>
      </w:r>
    </w:p>
    <w:p w14:paraId="350A527C">
      <w:pPr>
        <w:widowControl/>
        <w:shd w:val="clear" w:color="auto" w:fill="FFFFFF"/>
        <w:spacing w:beforeLines="50" w:afterLines="50" w:line="405" w:lineRule="atLeast"/>
        <w:jc w:val="center"/>
        <w:rPr>
          <w:rFonts w:hint="eastAsia" w:ascii="宋体" w:hAnsi="宋体" w:cs="宋体"/>
          <w:b/>
          <w:color w:val="222222"/>
          <w:kern w:val="0"/>
          <w:sz w:val="28"/>
          <w:szCs w:val="28"/>
        </w:rPr>
      </w:pPr>
    </w:p>
    <w:p w14:paraId="02EFF8E1">
      <w:pPr>
        <w:pStyle w:val="7"/>
        <w:ind w:firstLine="240"/>
        <w:rPr>
          <w:rFonts w:hint="eastAsia"/>
        </w:rPr>
      </w:pPr>
    </w:p>
    <w:p w14:paraId="060AD093">
      <w:pPr>
        <w:pStyle w:val="7"/>
        <w:ind w:left="0" w:leftChars="0" w:firstLine="0" w:firstLineChars="0"/>
        <w:rPr>
          <w:rFonts w:hint="eastAsia"/>
        </w:rPr>
      </w:pPr>
    </w:p>
    <w:p w14:paraId="74BDFFE4">
      <w:pPr>
        <w:pStyle w:val="7"/>
        <w:ind w:firstLine="240"/>
        <w:rPr>
          <w:rFonts w:hint="eastAsia"/>
        </w:rPr>
      </w:pPr>
    </w:p>
    <w:p w14:paraId="4B33F3CE">
      <w:pPr>
        <w:widowControl/>
        <w:shd w:val="clear" w:color="auto" w:fill="FFFFFF"/>
        <w:spacing w:beforeLines="50" w:afterLines="50" w:line="405" w:lineRule="atLeast"/>
        <w:jc w:val="center"/>
        <w:rPr>
          <w:rFonts w:ascii="宋体" w:hAnsi="宋体" w:cs="宋体"/>
          <w:b/>
          <w:color w:val="222222"/>
          <w:kern w:val="0"/>
          <w:sz w:val="28"/>
          <w:szCs w:val="28"/>
        </w:rPr>
      </w:pPr>
      <w:r>
        <w:rPr>
          <w:rFonts w:hint="eastAsia" w:ascii="宋体" w:hAnsi="宋体" w:cs="宋体"/>
          <w:b/>
          <w:color w:val="222222"/>
          <w:kern w:val="0"/>
          <w:sz w:val="28"/>
          <w:szCs w:val="28"/>
        </w:rPr>
        <w:t>福州市鼓楼区福屿路142号新园C区2#楼102单元招租公告</w:t>
      </w:r>
    </w:p>
    <w:p w14:paraId="190B1C41">
      <w:pPr>
        <w:widowControl/>
        <w:numPr>
          <w:ilvl w:val="255"/>
          <w:numId w:val="0"/>
        </w:numPr>
        <w:ind w:firstLine="562" w:firstLineChars="200"/>
        <w:jc w:val="left"/>
        <w:rPr>
          <w:rFonts w:ascii="宋体" w:hAnsi="宋体" w:cs="宋体"/>
          <w:sz w:val="28"/>
          <w:szCs w:val="28"/>
        </w:rPr>
      </w:pPr>
      <w:r>
        <w:rPr>
          <w:rFonts w:hint="eastAsia" w:ascii="宋体" w:hAnsi="宋体" w:cs="宋体"/>
          <w:b/>
          <w:color w:val="111111"/>
          <w:kern w:val="0"/>
          <w:sz w:val="28"/>
          <w:szCs w:val="28"/>
          <w:lang w:val="zh-CN"/>
        </w:rPr>
        <w:t>一、租赁标的内容</w:t>
      </w:r>
    </w:p>
    <w:p w14:paraId="573883A6">
      <w:pPr>
        <w:widowControl/>
        <w:spacing w:line="560" w:lineRule="exact"/>
        <w:ind w:firstLine="560" w:firstLineChars="200"/>
        <w:rPr>
          <w:rFonts w:hint="default" w:ascii="宋体" w:hAnsi="宋体" w:cs="宋体"/>
          <w:kern w:val="0"/>
          <w:sz w:val="28"/>
          <w:szCs w:val="28"/>
          <w:lang w:val="en-US"/>
        </w:rPr>
      </w:pPr>
      <w:r>
        <w:rPr>
          <w:rFonts w:hint="eastAsia" w:ascii="宋体" w:hAnsi="宋体" w:cs="宋体"/>
          <w:kern w:val="0"/>
          <w:sz w:val="28"/>
          <w:szCs w:val="28"/>
        </w:rPr>
        <w:t>1.租赁标的：福州市鼓楼区福屿路142号新园C区2#楼102单元</w:t>
      </w:r>
      <w:r>
        <w:rPr>
          <w:rFonts w:hint="eastAsia" w:ascii="宋体" w:hAnsi="宋体" w:cs="宋体"/>
          <w:kern w:val="0"/>
          <w:sz w:val="28"/>
          <w:szCs w:val="28"/>
          <w:lang w:val="en-US" w:eastAsia="zh-CN"/>
        </w:rPr>
        <w:t>及附属间，单元建筑面积93.63平方米，附属间建筑面积12.9平方米。</w:t>
      </w:r>
    </w:p>
    <w:p w14:paraId="711990E8">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.租赁用途：</w:t>
      </w:r>
      <w:r>
        <w:rPr>
          <w:rFonts w:hint="eastAsia" w:ascii="宋体" w:hAnsi="宋体" w:cs="宋体"/>
          <w:sz w:val="28"/>
          <w:szCs w:val="28"/>
        </w:rPr>
        <w:t>房屋用途为</w:t>
      </w:r>
      <w:r>
        <w:rPr>
          <w:rFonts w:hint="eastAsia" w:ascii="宋体" w:hAnsi="宋体" w:cs="宋体"/>
          <w:sz w:val="28"/>
          <w:szCs w:val="28"/>
          <w:lang w:val="en-US" w:eastAsia="zh-CN"/>
        </w:rPr>
        <w:t>住宅。承租</w:t>
      </w:r>
      <w:r>
        <w:rPr>
          <w:rFonts w:hint="eastAsia" w:ascii="宋体" w:hAnsi="宋体" w:cs="宋体"/>
          <w:kern w:val="0"/>
          <w:sz w:val="28"/>
          <w:szCs w:val="28"/>
        </w:rPr>
        <w:t>方不得将租赁房产用于经营餐饮及法律禁止之营业，遵守国家和属地有关房屋使用和物业管理之规定。</w:t>
      </w:r>
    </w:p>
    <w:p w14:paraId="24BDBB3F">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.标的现状：室内为居家装修。标的实际状况由竞租人现场查看，以标的现状出租。</w:t>
      </w:r>
    </w:p>
    <w:p w14:paraId="557DC7EB">
      <w:pPr>
        <w:widowControl/>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4.风险提示：</w:t>
      </w:r>
    </w:p>
    <w:p w14:paraId="17458365">
      <w:pPr>
        <w:widowControl/>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4.11.在租赁期间，如遇租赁标的周边市政道路更新改造、地铁工程施工及水、电、燃气、通讯（信）等管线的建设与更新改造等工程施工，造成的承租方经济损失和经营或生活遭受影响，出租方不负有经济赔偿、调低租金或其他补偿责任或义务。</w:t>
      </w:r>
    </w:p>
    <w:p w14:paraId="03FD301F">
      <w:pPr>
        <w:widowControl/>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4.2.出租方不保证租赁标的的现有装饰装修及设施状况的完整性，以租赁标的移交时的状况出租。</w:t>
      </w:r>
    </w:p>
    <w:p w14:paraId="15F7E795">
      <w:pPr>
        <w:widowControl/>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4.3.产权证证载用途为住宅，承租方如果对规划用途另有特别需要，请勿参加竞租。</w:t>
      </w:r>
    </w:p>
    <w:p w14:paraId="7CB10A67">
      <w:pPr>
        <w:widowControl/>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4.4.租赁期间不得擅自转租。</w:t>
      </w:r>
    </w:p>
    <w:p w14:paraId="5D36D8C2">
      <w:pPr>
        <w:widowControl/>
        <w:spacing w:line="560" w:lineRule="exact"/>
        <w:ind w:firstLine="562" w:firstLineChars="200"/>
        <w:rPr>
          <w:rFonts w:hint="eastAsia" w:asciiTheme="minorEastAsia" w:hAnsiTheme="minorEastAsia" w:eastAsiaTheme="minorEastAsia" w:cstheme="minorEastAsia"/>
          <w:kern w:val="0"/>
          <w:sz w:val="28"/>
          <w:szCs w:val="28"/>
          <w:lang w:val="en-US" w:eastAsia="zh-CN"/>
        </w:rPr>
      </w:pPr>
      <w:r>
        <w:rPr>
          <w:rStyle w:val="12"/>
          <w:rFonts w:hint="eastAsia" w:asciiTheme="minorEastAsia" w:hAnsiTheme="minorEastAsia" w:eastAsiaTheme="minorEastAsia" w:cstheme="minorEastAsia"/>
          <w:i w:val="0"/>
          <w:iCs w:val="0"/>
          <w:caps w:val="0"/>
          <w:color w:val="111111"/>
          <w:spacing w:val="0"/>
          <w:sz w:val="28"/>
          <w:szCs w:val="28"/>
          <w:bdr w:val="none" w:color="auto" w:sz="0" w:space="0"/>
          <w:shd w:val="clear" w:fill="FFFFFF"/>
          <w:lang w:val="en-US" w:eastAsia="zh-CN"/>
        </w:rPr>
        <w:t>4.5.</w:t>
      </w:r>
      <w:r>
        <w:rPr>
          <w:rStyle w:val="12"/>
          <w:rFonts w:hint="eastAsia" w:asciiTheme="minorEastAsia" w:hAnsiTheme="minorEastAsia" w:eastAsiaTheme="minorEastAsia" w:cstheme="minorEastAsia"/>
          <w:i w:val="0"/>
          <w:iCs w:val="0"/>
          <w:caps w:val="0"/>
          <w:color w:val="111111"/>
          <w:spacing w:val="0"/>
          <w:sz w:val="28"/>
          <w:szCs w:val="28"/>
          <w:bdr w:val="none" w:color="auto" w:sz="0" w:space="0"/>
          <w:shd w:val="clear" w:fill="FFFFFF"/>
        </w:rPr>
        <w:t>租赁标的所有（或仅有一名）资格审核合格的竞租人参加竞价，但均不报（应）价，其交纳的竞价保证金不予返还，将按照本项目竞价文件的规定进行处置。</w:t>
      </w:r>
    </w:p>
    <w:p w14:paraId="1DDD2450">
      <w:pPr>
        <w:shd w:val="clear" w:color="auto" w:fill="FFFFFF"/>
        <w:spacing w:line="560" w:lineRule="exact"/>
        <w:ind w:firstLine="560" w:firstLineChars="200"/>
        <w:rPr>
          <w:rFonts w:ascii="宋体" w:hAnsi="宋体" w:cs="宋体"/>
          <w:kern w:val="0"/>
          <w:sz w:val="28"/>
          <w:szCs w:val="28"/>
        </w:rPr>
      </w:pPr>
      <w:r>
        <w:rPr>
          <w:rFonts w:hint="eastAsia" w:ascii="宋体" w:hAnsi="宋体" w:cs="宋体"/>
          <w:kern w:val="0"/>
          <w:sz w:val="28"/>
          <w:szCs w:val="28"/>
        </w:rPr>
        <w:t>5.挂牌价：</w:t>
      </w:r>
      <w:r>
        <w:rPr>
          <w:rFonts w:hint="eastAsia" w:ascii="宋体" w:hAnsi="宋体" w:cs="宋体"/>
          <w:color w:val="auto"/>
          <w:sz w:val="28"/>
          <w:szCs w:val="28"/>
          <w:highlight w:val="none"/>
          <w:lang w:val="en-US" w:eastAsia="zh-CN"/>
        </w:rPr>
        <w:t>2344</w:t>
      </w:r>
      <w:r>
        <w:rPr>
          <w:rFonts w:hint="eastAsia" w:ascii="宋体" w:hAnsi="宋体" w:cs="宋体"/>
          <w:color w:val="auto"/>
          <w:sz w:val="28"/>
          <w:szCs w:val="28"/>
          <w:highlight w:val="none"/>
        </w:rPr>
        <w:t>元</w:t>
      </w:r>
      <w:r>
        <w:rPr>
          <w:rFonts w:hint="eastAsia" w:cs="宋体"/>
          <w:color w:val="auto"/>
          <w:kern w:val="0"/>
          <w:sz w:val="28"/>
          <w:szCs w:val="28"/>
          <w:highlight w:val="none"/>
        </w:rPr>
        <w:t>（含税）</w:t>
      </w:r>
      <w:r>
        <w:rPr>
          <w:rFonts w:hint="eastAsia" w:ascii="宋体" w:hAnsi="宋体" w:cs="宋体"/>
          <w:sz w:val="28"/>
          <w:szCs w:val="28"/>
        </w:rPr>
        <w:t>。</w:t>
      </w:r>
      <w:r>
        <w:rPr>
          <w:rFonts w:hint="eastAsia" w:cs="宋体"/>
          <w:sz w:val="28"/>
          <w:szCs w:val="28"/>
        </w:rPr>
        <w:t>挂牌价为该租赁标的月租金底价。</w:t>
      </w:r>
    </w:p>
    <w:p w14:paraId="6FDBAD80">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6.租赁期限：</w:t>
      </w:r>
      <w:r>
        <w:rPr>
          <w:rFonts w:hint="eastAsia" w:ascii="宋体" w:hAnsi="宋体" w:cs="宋体"/>
          <w:kern w:val="0"/>
          <w:sz w:val="28"/>
          <w:szCs w:val="28"/>
          <w:lang w:val="en-US" w:eastAsia="zh-CN"/>
        </w:rPr>
        <w:t>三</w:t>
      </w:r>
      <w:r>
        <w:rPr>
          <w:rFonts w:hint="eastAsia" w:ascii="宋体" w:hAnsi="宋体" w:cs="宋体"/>
          <w:kern w:val="0"/>
          <w:sz w:val="28"/>
          <w:szCs w:val="28"/>
        </w:rPr>
        <w:t>年，具体承租起止日以《房屋租赁合同》约定为准。</w:t>
      </w:r>
    </w:p>
    <w:p w14:paraId="2E4B7C8C">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7.租金支付方式</w:t>
      </w:r>
    </w:p>
    <w:p w14:paraId="073A8A61">
      <w:pPr>
        <w:pStyle w:val="7"/>
        <w:ind w:firstLine="280"/>
        <w:rPr>
          <w:rFonts w:cs="宋体"/>
          <w:kern w:val="0"/>
          <w:sz w:val="28"/>
          <w:szCs w:val="28"/>
        </w:rPr>
      </w:pPr>
      <w:r>
        <w:rPr>
          <w:rFonts w:hint="eastAsia" w:cs="宋体"/>
          <w:kern w:val="0"/>
          <w:sz w:val="28"/>
          <w:szCs w:val="28"/>
        </w:rPr>
        <w:t xml:space="preserve">  7.1.</w:t>
      </w:r>
      <w:r>
        <w:rPr>
          <w:rFonts w:hint="eastAsia" w:ascii="宋体" w:hAnsi="宋体" w:eastAsia="宋体" w:cs="HiddenHorzOCR"/>
          <w:b w:val="0"/>
          <w:bCs/>
          <w:kern w:val="0"/>
          <w:sz w:val="30"/>
          <w:szCs w:val="30"/>
          <w:lang w:val="en-US" w:eastAsia="zh-CN"/>
        </w:rPr>
        <w:t>租金按照先付后用，按月支付原则结算</w:t>
      </w:r>
      <w:r>
        <w:rPr>
          <w:rFonts w:hint="eastAsia" w:cs="HiddenHorzOCR"/>
          <w:b w:val="0"/>
          <w:bCs/>
          <w:kern w:val="0"/>
          <w:sz w:val="30"/>
          <w:szCs w:val="30"/>
          <w:lang w:val="en-US" w:eastAsia="zh-CN"/>
        </w:rPr>
        <w:t>。</w:t>
      </w:r>
      <w:r>
        <w:rPr>
          <w:rFonts w:hint="eastAsia" w:cs="宋体"/>
          <w:kern w:val="0"/>
          <w:sz w:val="28"/>
          <w:szCs w:val="28"/>
        </w:rPr>
        <w:t>首月租金在租赁合同签订之日（含）前支付，后续每月租金于当月（起租日期）5日前一次性</w:t>
      </w:r>
      <w:r>
        <w:rPr>
          <w:rFonts w:hint="eastAsia" w:cs="宋体"/>
          <w:kern w:val="0"/>
          <w:sz w:val="28"/>
          <w:szCs w:val="28"/>
          <w:lang w:val="en-US" w:eastAsia="zh-CN"/>
        </w:rPr>
        <w:t>付清</w:t>
      </w:r>
      <w:r>
        <w:rPr>
          <w:rFonts w:hint="eastAsia" w:cs="宋体"/>
          <w:kern w:val="0"/>
          <w:sz w:val="28"/>
          <w:szCs w:val="28"/>
        </w:rPr>
        <w:t>。承租方</w:t>
      </w:r>
      <w:r>
        <w:rPr>
          <w:rFonts w:hint="eastAsia" w:cs="宋体"/>
          <w:kern w:val="0"/>
          <w:sz w:val="28"/>
          <w:szCs w:val="28"/>
          <w:lang w:val="en-US" w:eastAsia="zh-CN"/>
        </w:rPr>
        <w:t>须</w:t>
      </w:r>
      <w:r>
        <w:rPr>
          <w:rFonts w:hint="eastAsia" w:cs="宋体"/>
          <w:kern w:val="0"/>
          <w:sz w:val="28"/>
          <w:szCs w:val="28"/>
        </w:rPr>
        <w:t>以银行转账的方式，将应支付的租金汇至出租方指定的银行账户。</w:t>
      </w:r>
    </w:p>
    <w:p w14:paraId="599A1397">
      <w:pPr>
        <w:pStyle w:val="7"/>
        <w:ind w:firstLine="560" w:firstLineChars="200"/>
        <w:rPr>
          <w:rFonts w:cs="宋体"/>
          <w:kern w:val="0"/>
          <w:sz w:val="28"/>
          <w:szCs w:val="28"/>
        </w:rPr>
      </w:pPr>
      <w:r>
        <w:rPr>
          <w:rFonts w:hint="eastAsia" w:cs="宋体"/>
          <w:kern w:val="0"/>
          <w:sz w:val="28"/>
          <w:szCs w:val="28"/>
        </w:rPr>
        <w:t>7.2.租赁月租金以该项目公开竞价招租活动确定的成交价，</w:t>
      </w:r>
      <w:r>
        <w:rPr>
          <w:rFonts w:hint="eastAsia" w:cs="宋体"/>
          <w:kern w:val="0"/>
          <w:sz w:val="28"/>
          <w:szCs w:val="28"/>
          <w:lang w:val="en-US" w:eastAsia="zh-CN"/>
        </w:rPr>
        <w:t>不递增，</w:t>
      </w:r>
      <w:r>
        <w:rPr>
          <w:rFonts w:hint="eastAsia" w:cs="宋体"/>
          <w:kern w:val="0"/>
          <w:sz w:val="28"/>
          <w:szCs w:val="28"/>
        </w:rPr>
        <w:t>直至租赁期满。租赁标的的租金不含其他任何费用。</w:t>
      </w:r>
    </w:p>
    <w:p w14:paraId="6C4A0146">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8.履约保证金、有关费用及税费</w:t>
      </w:r>
    </w:p>
    <w:p w14:paraId="46C6DD03">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8.1.履约保证金（押金）：租赁合同签订之日（含）前，承租方应向出租方支付</w:t>
      </w:r>
      <w:r>
        <w:rPr>
          <w:rFonts w:hint="eastAsia" w:ascii="宋体" w:hAnsi="宋体" w:cs="宋体"/>
          <w:kern w:val="0"/>
          <w:sz w:val="28"/>
          <w:szCs w:val="28"/>
          <w:u w:val="single"/>
        </w:rPr>
        <w:t>2</w:t>
      </w:r>
      <w:r>
        <w:rPr>
          <w:rFonts w:hint="eastAsia" w:ascii="宋体" w:hAnsi="宋体" w:cs="宋体"/>
          <w:kern w:val="0"/>
          <w:sz w:val="28"/>
          <w:szCs w:val="28"/>
        </w:rPr>
        <w:t>个月月租金作为合同履约保证金。履约保证金不计利息，不能冲抵租金及各项费用。合同期满，在承租方履行完毕《房屋租赁合同》规定事项，向出租方移交租赁标的后，如无其它需要扣减押金的情形，出租方将一次性全额无息退还承租方履约保证金。</w:t>
      </w:r>
    </w:p>
    <w:p w14:paraId="348AECC9">
      <w:pPr>
        <w:widowControl/>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rPr>
        <w:t>8.2.其他费用：基于承租方租赁使用标的而产生的相关</w:t>
      </w:r>
      <w:r>
        <w:rPr>
          <w:rFonts w:hint="eastAsia" w:ascii="宋体" w:hAnsi="宋体" w:cs="宋体"/>
          <w:kern w:val="0"/>
          <w:sz w:val="28"/>
          <w:szCs w:val="28"/>
          <w:lang w:val="en-US" w:eastAsia="zh-CN"/>
        </w:rPr>
        <w:t>税费，以及</w:t>
      </w:r>
      <w:r>
        <w:rPr>
          <w:rFonts w:hint="eastAsia" w:ascii="宋体" w:hAnsi="宋体" w:cs="宋体"/>
          <w:kern w:val="0"/>
          <w:sz w:val="28"/>
          <w:szCs w:val="28"/>
        </w:rPr>
        <w:t>水费</w:t>
      </w:r>
      <w:r>
        <w:rPr>
          <w:rFonts w:hint="eastAsia" w:ascii="宋体" w:hAnsi="宋体" w:cs="宋体"/>
          <w:kern w:val="0"/>
          <w:sz w:val="28"/>
          <w:szCs w:val="28"/>
          <w:lang w:eastAsia="zh-CN"/>
        </w:rPr>
        <w:t>、</w:t>
      </w:r>
      <w:r>
        <w:rPr>
          <w:rFonts w:hint="eastAsia" w:ascii="宋体" w:hAnsi="宋体" w:cs="宋体"/>
          <w:kern w:val="0"/>
          <w:sz w:val="28"/>
          <w:szCs w:val="28"/>
          <w:lang w:val="en-US" w:eastAsia="zh-CN"/>
        </w:rPr>
        <w:t>电费、</w:t>
      </w:r>
      <w:r>
        <w:rPr>
          <w:rFonts w:hint="eastAsia" w:ascii="宋体" w:hAnsi="宋体" w:cs="宋体"/>
          <w:kern w:val="0"/>
          <w:sz w:val="28"/>
          <w:szCs w:val="28"/>
        </w:rPr>
        <w:t>物业费</w:t>
      </w:r>
      <w:r>
        <w:rPr>
          <w:rFonts w:hint="eastAsia" w:ascii="宋体" w:hAnsi="宋体" w:cs="宋体"/>
          <w:kern w:val="0"/>
          <w:sz w:val="28"/>
          <w:szCs w:val="28"/>
          <w:lang w:eastAsia="zh-CN"/>
        </w:rPr>
        <w:t>、</w:t>
      </w:r>
      <w:r>
        <w:rPr>
          <w:rFonts w:hint="eastAsia" w:ascii="宋体" w:hAnsi="宋体" w:cs="宋体"/>
          <w:kern w:val="0"/>
          <w:sz w:val="28"/>
          <w:szCs w:val="28"/>
          <w:lang w:val="en-US" w:eastAsia="zh-CN"/>
        </w:rPr>
        <w:t>燃气费、消防、环保</w:t>
      </w:r>
      <w:r>
        <w:rPr>
          <w:rFonts w:hint="eastAsia" w:ascii="宋体" w:hAnsi="宋体" w:cs="宋体"/>
          <w:kern w:val="0"/>
          <w:sz w:val="28"/>
          <w:szCs w:val="28"/>
        </w:rPr>
        <w:t>等</w:t>
      </w:r>
      <w:r>
        <w:rPr>
          <w:rFonts w:hint="eastAsia" w:ascii="宋体" w:hAnsi="宋体" w:cs="宋体"/>
          <w:kern w:val="0"/>
          <w:sz w:val="28"/>
          <w:szCs w:val="28"/>
          <w:lang w:val="en-US" w:eastAsia="zh-CN"/>
        </w:rPr>
        <w:t>与相关各项费用</w:t>
      </w:r>
      <w:r>
        <w:rPr>
          <w:rFonts w:hint="eastAsia" w:ascii="宋体" w:hAnsi="宋体" w:cs="宋体"/>
          <w:kern w:val="0"/>
          <w:sz w:val="28"/>
          <w:szCs w:val="28"/>
        </w:rPr>
        <w:t>，全部由承租方自行承担并交纳。</w:t>
      </w:r>
    </w:p>
    <w:p w14:paraId="766666B6">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8.3.税费承担：租赁</w:t>
      </w:r>
      <w:r>
        <w:rPr>
          <w:rFonts w:hint="eastAsia" w:ascii="宋体" w:hAnsi="宋体" w:cs="宋体"/>
          <w:kern w:val="0"/>
          <w:sz w:val="28"/>
          <w:szCs w:val="28"/>
          <w:lang w:val="en-US" w:eastAsia="zh-CN"/>
        </w:rPr>
        <w:t>交易</w:t>
      </w:r>
      <w:r>
        <w:rPr>
          <w:rFonts w:hint="eastAsia" w:ascii="宋体" w:hAnsi="宋体" w:cs="宋体"/>
          <w:kern w:val="0"/>
          <w:sz w:val="28"/>
          <w:szCs w:val="28"/>
        </w:rPr>
        <w:t>过程产生的各种税费由出租方、承租方按照政府的有关规定各自缴纳应缴税费；若政府未有明确规定税费缴纳方的，则由承租方承担。出租方收到租金后根据承租方需要向承租方提供正式税务发票。</w:t>
      </w:r>
    </w:p>
    <w:p w14:paraId="57A05B17">
      <w:pPr>
        <w:widowControl/>
        <w:spacing w:line="560" w:lineRule="exact"/>
        <w:ind w:firstLine="560" w:firstLineChars="200"/>
        <w:jc w:val="left"/>
        <w:rPr>
          <w:rFonts w:ascii="宋体" w:hAnsi="宋体" w:cs="宋体"/>
          <w:kern w:val="0"/>
          <w:sz w:val="28"/>
          <w:szCs w:val="28"/>
        </w:rPr>
      </w:pPr>
      <w:r>
        <w:rPr>
          <w:rFonts w:hint="eastAsia" w:ascii="宋体" w:hAnsi="宋体" w:cs="宋体"/>
          <w:kern w:val="0"/>
          <w:sz w:val="28"/>
          <w:szCs w:val="28"/>
        </w:rPr>
        <w:t>9.成交结果公示和合同签署</w:t>
      </w:r>
    </w:p>
    <w:p w14:paraId="39BF9A14">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本项目竞价成交后，由省民爆公司将成交结果进行公示，公示期间为5个工作日，出租方和承租方应自行在公示结束次日起3个工作日内签署《房屋租赁合同》</w:t>
      </w:r>
      <w:r>
        <w:rPr>
          <w:rFonts w:hint="eastAsia" w:ascii="宋体" w:hAnsi="宋体" w:cs="宋体"/>
          <w:kern w:val="0"/>
          <w:sz w:val="28"/>
          <w:szCs w:val="28"/>
          <w:lang w:val="en-US" w:eastAsia="zh-CN"/>
        </w:rPr>
        <w:t>及相关附件</w:t>
      </w:r>
      <w:r>
        <w:rPr>
          <w:rFonts w:hint="eastAsia" w:ascii="宋体" w:hAnsi="宋体" w:cs="宋体"/>
          <w:kern w:val="0"/>
          <w:sz w:val="28"/>
          <w:szCs w:val="28"/>
        </w:rPr>
        <w:t>。</w:t>
      </w:r>
    </w:p>
    <w:p w14:paraId="0CED5FFB">
      <w:pPr>
        <w:shd w:val="clear" w:color="auto" w:fill="FFFFFF"/>
        <w:snapToGrid w:val="0"/>
        <w:spacing w:line="560" w:lineRule="exact"/>
        <w:ind w:firstLine="562" w:firstLineChars="200"/>
        <w:rPr>
          <w:rFonts w:ascii="宋体" w:hAnsi="宋体" w:cs="宋体"/>
          <w:b/>
          <w:bCs/>
          <w:color w:val="111111"/>
          <w:kern w:val="0"/>
          <w:sz w:val="28"/>
          <w:szCs w:val="28"/>
        </w:rPr>
      </w:pPr>
      <w:r>
        <w:rPr>
          <w:rFonts w:hint="eastAsia" w:ascii="宋体" w:hAnsi="宋体" w:cs="宋体"/>
          <w:b/>
          <w:bCs/>
          <w:color w:val="111111"/>
          <w:kern w:val="0"/>
          <w:sz w:val="28"/>
          <w:szCs w:val="28"/>
        </w:rPr>
        <w:t>二、竞租人（承租方）应具备的资格条件</w:t>
      </w:r>
    </w:p>
    <w:p w14:paraId="7BFFE69C">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2.1.未被列入福建省失信被执行人联合惩戒平台失信被执行人名单；</w:t>
      </w:r>
    </w:p>
    <w:p w14:paraId="31A0E537">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2.2.未被列入出租方失信名单（即：与出租方曾有资产租赁关系的原承租方在合同执行过程中有违法违规行为或有违约行为导致合同终止或因违约与出租方产生经济及法律纠纷的，限制参加竞租）；</w:t>
      </w:r>
    </w:p>
    <w:p w14:paraId="5590DCE8">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2.3.合法成立并有效存续的企事业法人、其他经济组织或具有完全民事行为能力的自然人；</w:t>
      </w:r>
    </w:p>
    <w:p w14:paraId="522B1128">
      <w:pPr>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rPr>
        <w:t>2.4.本项目不接受联合体竞租。</w:t>
      </w:r>
    </w:p>
    <w:p w14:paraId="5EAD6D28">
      <w:pPr>
        <w:shd w:val="clear" w:color="auto" w:fill="FFFFFF"/>
        <w:snapToGrid w:val="0"/>
        <w:spacing w:line="560" w:lineRule="exact"/>
        <w:ind w:firstLine="562" w:firstLineChars="200"/>
        <w:rPr>
          <w:rFonts w:hint="eastAsia" w:ascii="宋体" w:hAnsi="宋体" w:cs="宋体"/>
          <w:b/>
          <w:bCs/>
          <w:color w:val="111111"/>
          <w:kern w:val="0"/>
          <w:sz w:val="28"/>
          <w:szCs w:val="28"/>
          <w:lang w:val="en-US" w:eastAsia="zh-CN"/>
        </w:rPr>
      </w:pPr>
      <w:r>
        <w:rPr>
          <w:rFonts w:hint="eastAsia" w:ascii="宋体" w:hAnsi="宋体" w:cs="宋体"/>
          <w:b/>
          <w:bCs/>
          <w:color w:val="111111"/>
          <w:kern w:val="0"/>
          <w:sz w:val="28"/>
          <w:szCs w:val="28"/>
          <w:lang w:val="en-US" w:eastAsia="zh-CN"/>
        </w:rPr>
        <w:t>三、</w:t>
      </w:r>
      <w:r>
        <w:rPr>
          <w:rFonts w:hint="eastAsia" w:ascii="宋体" w:hAnsi="宋体" w:cs="宋体"/>
          <w:b/>
          <w:bCs/>
          <w:color w:val="111111"/>
          <w:kern w:val="0"/>
          <w:sz w:val="28"/>
          <w:szCs w:val="28"/>
        </w:rPr>
        <w:t>竞租人（承租方）</w:t>
      </w:r>
      <w:r>
        <w:rPr>
          <w:rFonts w:hint="eastAsia" w:ascii="宋体" w:hAnsi="宋体" w:cs="宋体"/>
          <w:b/>
          <w:bCs/>
          <w:color w:val="111111"/>
          <w:kern w:val="0"/>
          <w:sz w:val="28"/>
          <w:szCs w:val="28"/>
          <w:lang w:val="en-US" w:eastAsia="zh-CN"/>
        </w:rPr>
        <w:t>提交的资格证明文件</w:t>
      </w:r>
    </w:p>
    <w:p w14:paraId="21D4877F">
      <w:pPr>
        <w:pStyle w:val="8"/>
        <w:rPr>
          <w:rFonts w:hint="eastAsia" w:ascii="宋体" w:hAnsi="宋体" w:cs="宋体"/>
          <w:b/>
          <w:bCs/>
          <w:color w:val="111111"/>
          <w:kern w:val="0"/>
          <w:sz w:val="28"/>
          <w:szCs w:val="28"/>
          <w:lang w:val="en-US" w:eastAsia="zh-CN"/>
        </w:rPr>
      </w:pPr>
      <w:r>
        <w:rPr>
          <w:rFonts w:hint="eastAsia" w:ascii="宋体" w:hAnsi="宋体" w:cs="宋体"/>
          <w:b/>
          <w:bCs/>
          <w:color w:val="111111"/>
          <w:kern w:val="0"/>
          <w:sz w:val="28"/>
          <w:szCs w:val="28"/>
          <w:lang w:val="en-US" w:eastAsia="zh-CN"/>
        </w:rPr>
        <w:t>1.公司/单位承租</w:t>
      </w:r>
    </w:p>
    <w:p w14:paraId="4874B57C">
      <w:pPr>
        <w:widowControl/>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1.1</w:t>
      </w:r>
      <w:r>
        <w:rPr>
          <w:rFonts w:hint="eastAsia" w:ascii="宋体" w:hAnsi="宋体" w:cs="宋体"/>
          <w:sz w:val="28"/>
          <w:szCs w:val="28"/>
        </w:rPr>
        <w:t>营业执照或法人证书复印件（加盖公章）；</w:t>
      </w:r>
    </w:p>
    <w:p w14:paraId="7E74F43D">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1.2.法定代表人（负责人）身份证复印件（加盖公章）；</w:t>
      </w:r>
    </w:p>
    <w:p w14:paraId="7CC27D80">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1.3.授权委托书（原件）及受托人的身份证复印件（加盖公章）。[注：如未委托他人无需提供本项材料]；</w:t>
      </w:r>
    </w:p>
    <w:p w14:paraId="538FEB28">
      <w:pPr>
        <w:widowControl/>
        <w:spacing w:line="360" w:lineRule="auto"/>
        <w:ind w:firstLine="560" w:firstLineChars="200"/>
        <w:rPr>
          <w:rFonts w:hint="eastAsia" w:ascii="宋体" w:hAnsi="宋体" w:eastAsia="宋体" w:cs="宋体"/>
          <w:color w:val="0000FF"/>
          <w:kern w:val="0"/>
          <w:sz w:val="28"/>
          <w:szCs w:val="28"/>
          <w:lang w:eastAsia="zh-CN"/>
        </w:rPr>
      </w:pPr>
      <w:r>
        <w:rPr>
          <w:rFonts w:hint="eastAsia" w:cs="宋体"/>
          <w:sz w:val="28"/>
          <w:szCs w:val="28"/>
          <w:lang w:val="en-US" w:eastAsia="zh-CN"/>
        </w:rPr>
        <w:t>1.4.中国</w:t>
      </w:r>
      <w:r>
        <w:rPr>
          <w:rFonts w:hint="eastAsia" w:cs="宋体"/>
          <w:color w:val="0000FF"/>
          <w:sz w:val="28"/>
          <w:szCs w:val="28"/>
          <w:lang w:val="en-US" w:eastAsia="zh-CN"/>
        </w:rPr>
        <w:t>人民银行出具的</w:t>
      </w:r>
      <w:r>
        <w:rPr>
          <w:rFonts w:hint="eastAsia" w:ascii="宋体" w:hAnsi="宋体" w:eastAsia="宋体" w:cs="宋体"/>
          <w:color w:val="0000FF"/>
          <w:kern w:val="0"/>
          <w:sz w:val="28"/>
          <w:szCs w:val="28"/>
        </w:rPr>
        <w:t>信用报告</w:t>
      </w:r>
      <w:r>
        <w:rPr>
          <w:rFonts w:hint="eastAsia" w:ascii="宋体" w:hAnsi="宋体" w:eastAsia="宋体" w:cs="宋体"/>
          <w:color w:val="0000FF"/>
          <w:kern w:val="0"/>
          <w:sz w:val="28"/>
          <w:szCs w:val="28"/>
          <w:lang w:eastAsia="zh-CN"/>
        </w:rPr>
        <w:t>；</w:t>
      </w:r>
    </w:p>
    <w:p w14:paraId="7B4CE08C">
      <w:pPr>
        <w:widowControl/>
        <w:spacing w:line="360" w:lineRule="auto"/>
        <w:ind w:firstLine="560" w:firstLineChars="200"/>
        <w:rPr>
          <w:rFonts w:hint="eastAsia" w:ascii="宋体" w:hAnsi="宋体" w:cs="宋体"/>
          <w:sz w:val="28"/>
          <w:szCs w:val="28"/>
        </w:rPr>
      </w:pPr>
      <w:r>
        <w:rPr>
          <w:rFonts w:hint="eastAsia" w:cs="宋体"/>
          <w:sz w:val="28"/>
          <w:szCs w:val="28"/>
          <w:lang w:val="en-US" w:eastAsia="zh-CN"/>
        </w:rPr>
        <w:t>1.5.《投标承诺书》</w:t>
      </w:r>
    </w:p>
    <w:p w14:paraId="1498A125">
      <w:pPr>
        <w:pStyle w:val="8"/>
        <w:rPr>
          <w:rFonts w:hint="eastAsia" w:ascii="宋体" w:hAnsi="宋体" w:cs="宋体"/>
          <w:b/>
          <w:bCs/>
          <w:color w:val="111111"/>
          <w:kern w:val="0"/>
          <w:sz w:val="28"/>
          <w:szCs w:val="28"/>
          <w:lang w:val="en-US" w:eastAsia="zh-CN"/>
        </w:rPr>
      </w:pPr>
      <w:r>
        <w:rPr>
          <w:rFonts w:hint="eastAsia" w:ascii="宋体" w:hAnsi="宋体" w:cs="宋体"/>
          <w:b/>
          <w:bCs/>
          <w:color w:val="111111"/>
          <w:kern w:val="0"/>
          <w:sz w:val="28"/>
          <w:szCs w:val="28"/>
          <w:lang w:val="en-US" w:eastAsia="zh-CN"/>
        </w:rPr>
        <w:t>2.个人承租（自然人）</w:t>
      </w:r>
    </w:p>
    <w:p w14:paraId="1860355E">
      <w:pPr>
        <w:widowControl/>
        <w:spacing w:line="360" w:lineRule="auto"/>
        <w:ind w:firstLine="555"/>
        <w:rPr>
          <w:rFonts w:hint="eastAsia" w:ascii="宋体" w:hAnsi="宋体" w:cs="宋体"/>
          <w:sz w:val="28"/>
          <w:szCs w:val="28"/>
        </w:rPr>
      </w:pPr>
      <w:r>
        <w:rPr>
          <w:rFonts w:hint="eastAsia" w:ascii="宋体" w:hAnsi="宋体" w:cs="宋体"/>
          <w:sz w:val="28"/>
          <w:szCs w:val="28"/>
        </w:rPr>
        <w:t>2.1.身份</w:t>
      </w:r>
      <w:r>
        <w:rPr>
          <w:rFonts w:hint="eastAsia" w:ascii="宋体" w:hAnsi="宋体" w:cs="宋体"/>
          <w:sz w:val="28"/>
          <w:szCs w:val="28"/>
          <w:lang w:val="en-US" w:eastAsia="zh-CN"/>
        </w:rPr>
        <w:t>证</w:t>
      </w:r>
      <w:r>
        <w:rPr>
          <w:rFonts w:hint="eastAsia" w:ascii="宋体" w:hAnsi="宋体" w:cs="宋体"/>
          <w:sz w:val="28"/>
          <w:szCs w:val="28"/>
        </w:rPr>
        <w:t>复印件；</w:t>
      </w:r>
    </w:p>
    <w:p w14:paraId="1BBA6518">
      <w:pPr>
        <w:widowControl/>
        <w:spacing w:line="360" w:lineRule="auto"/>
        <w:ind w:firstLine="555"/>
        <w:rPr>
          <w:rFonts w:hint="eastAsia" w:ascii="宋体" w:hAnsi="宋体" w:cs="宋体"/>
          <w:sz w:val="28"/>
          <w:szCs w:val="28"/>
        </w:rPr>
      </w:pPr>
      <w:r>
        <w:rPr>
          <w:rFonts w:hint="eastAsia" w:ascii="宋体" w:hAnsi="宋体" w:cs="宋体"/>
          <w:sz w:val="28"/>
          <w:szCs w:val="28"/>
        </w:rPr>
        <w:t>2.2.授权委托书（原件）及受托人的身份证复印件。[注：如未委托他人无需提供本项材料]；</w:t>
      </w:r>
    </w:p>
    <w:p w14:paraId="47CE6B21">
      <w:pPr>
        <w:pStyle w:val="7"/>
        <w:ind w:firstLine="560" w:firstLineChars="200"/>
        <w:rPr>
          <w:rFonts w:hint="default" w:ascii="宋体" w:hAnsi="宋体" w:eastAsia="宋体" w:cs="宋体"/>
          <w:color w:val="auto"/>
          <w:kern w:val="2"/>
          <w:sz w:val="28"/>
          <w:szCs w:val="28"/>
          <w:lang w:val="en-US" w:eastAsia="zh-CN" w:bidi="ar-SA"/>
        </w:rPr>
      </w:pPr>
      <w:r>
        <w:rPr>
          <w:rFonts w:hint="eastAsia" w:cs="宋体"/>
          <w:sz w:val="28"/>
          <w:szCs w:val="28"/>
          <w:lang w:val="en-US" w:eastAsia="zh-CN"/>
        </w:rPr>
        <w:t>2.3.中国</w:t>
      </w:r>
      <w:r>
        <w:rPr>
          <w:rFonts w:hint="eastAsia" w:cs="宋体"/>
          <w:color w:val="0000FF"/>
          <w:sz w:val="28"/>
          <w:szCs w:val="28"/>
          <w:lang w:val="en-US" w:eastAsia="zh-CN"/>
        </w:rPr>
        <w:t>人民银行出具的个人信用报告；</w:t>
      </w:r>
    </w:p>
    <w:p w14:paraId="3BF03E39">
      <w:pPr>
        <w:widowControl/>
        <w:spacing w:line="360" w:lineRule="auto"/>
        <w:ind w:firstLine="565" w:firstLineChars="202"/>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eastAsia="zh-CN"/>
        </w:rPr>
        <w:t>《</w:t>
      </w:r>
      <w:r>
        <w:rPr>
          <w:rFonts w:hint="eastAsia" w:ascii="宋体" w:hAnsi="宋体" w:cs="宋体"/>
          <w:sz w:val="28"/>
          <w:szCs w:val="28"/>
          <w:lang w:val="en-US" w:eastAsia="zh-CN"/>
        </w:rPr>
        <w:t>投标</w:t>
      </w:r>
      <w:r>
        <w:rPr>
          <w:rFonts w:hint="eastAsia" w:ascii="宋体" w:hAnsi="宋体" w:cs="宋体"/>
          <w:sz w:val="28"/>
          <w:szCs w:val="28"/>
          <w:lang w:eastAsia="zh-CN"/>
        </w:rPr>
        <w:t>承诺</w:t>
      </w:r>
      <w:r>
        <w:rPr>
          <w:rFonts w:hint="eastAsia" w:ascii="宋体" w:hAnsi="宋体" w:cs="宋体"/>
          <w:sz w:val="28"/>
          <w:szCs w:val="28"/>
          <w:lang w:val="en-US" w:eastAsia="zh-CN"/>
        </w:rPr>
        <w:t>书</w:t>
      </w:r>
      <w:r>
        <w:rPr>
          <w:rFonts w:hint="eastAsia" w:ascii="宋体" w:hAnsi="宋体" w:cs="宋体"/>
          <w:sz w:val="28"/>
          <w:szCs w:val="28"/>
          <w:lang w:eastAsia="zh-CN"/>
        </w:rPr>
        <w:t>》</w:t>
      </w:r>
    </w:p>
    <w:p w14:paraId="5FB2332A">
      <w:pPr>
        <w:spacing w:line="560" w:lineRule="exact"/>
        <w:ind w:firstLine="562" w:firstLineChars="200"/>
        <w:rPr>
          <w:rFonts w:ascii="宋体" w:hAnsi="宋体" w:cs="宋体"/>
          <w:color w:val="111111"/>
          <w:kern w:val="0"/>
          <w:sz w:val="28"/>
          <w:szCs w:val="28"/>
        </w:rPr>
      </w:pPr>
      <w:r>
        <w:rPr>
          <w:rFonts w:hint="eastAsia"/>
          <w:b/>
          <w:bCs/>
          <w:color w:val="222222"/>
          <w:sz w:val="28"/>
          <w:szCs w:val="28"/>
          <w:lang w:val="en-US" w:eastAsia="zh-CN"/>
        </w:rPr>
        <w:t>四</w:t>
      </w:r>
      <w:r>
        <w:rPr>
          <w:rFonts w:hint="eastAsia"/>
          <w:b/>
          <w:bCs/>
          <w:color w:val="222222"/>
          <w:sz w:val="28"/>
          <w:szCs w:val="28"/>
        </w:rPr>
        <w:t>、竞租人（承租方）须接受的主要租赁条件</w:t>
      </w:r>
    </w:p>
    <w:p w14:paraId="3C5115DF">
      <w:pPr>
        <w:widowControl/>
        <w:shd w:val="clear" w:color="auto" w:fill="FFFFFF"/>
        <w:spacing w:line="510" w:lineRule="atLeast"/>
        <w:ind w:firstLine="560" w:firstLineChars="200"/>
        <w:jc w:val="left"/>
        <w:rPr>
          <w:rFonts w:ascii="宋体" w:hAnsi="宋体" w:cs="宋体"/>
          <w:color w:val="111111"/>
          <w:kern w:val="0"/>
          <w:sz w:val="28"/>
          <w:szCs w:val="28"/>
        </w:rPr>
      </w:pPr>
      <w:r>
        <w:rPr>
          <w:rFonts w:hint="eastAsia" w:ascii="宋体" w:hAnsi="宋体" w:cs="宋体"/>
          <w:color w:val="111111"/>
          <w:kern w:val="0"/>
          <w:sz w:val="28"/>
          <w:szCs w:val="28"/>
        </w:rPr>
        <w:t>1.承租方应当自行对照我国有关法律、法规、规章中的规定和监管要求，并在自行咨询专业人士、相关方和监管机关的基础上自行判断是否符合作为本标的物承租方的要求，决定是否参与竞价并成为承租方，并自行承担由此产生的全部后果，并对报名参与竞价所提交的相关材料的真实性、完整性、合法性、有效性负责。</w:t>
      </w:r>
    </w:p>
    <w:p w14:paraId="7A6A68C9">
      <w:pPr>
        <w:widowControl/>
        <w:shd w:val="clear" w:color="auto" w:fill="FFFFFF"/>
        <w:spacing w:line="510" w:lineRule="atLeast"/>
        <w:ind w:firstLine="560" w:firstLineChars="200"/>
        <w:jc w:val="left"/>
        <w:rPr>
          <w:rFonts w:ascii="宋体" w:hAnsi="宋体" w:cs="宋体"/>
          <w:color w:val="111111"/>
          <w:kern w:val="0"/>
          <w:sz w:val="28"/>
          <w:szCs w:val="28"/>
        </w:rPr>
      </w:pPr>
      <w:r>
        <w:rPr>
          <w:rFonts w:hint="eastAsia" w:ascii="宋体" w:hAnsi="宋体" w:cs="宋体"/>
          <w:color w:val="111111"/>
          <w:kern w:val="0"/>
          <w:sz w:val="28"/>
          <w:szCs w:val="28"/>
        </w:rPr>
        <w:t>2.承租方与竞租方必须一致，在租赁期限内，未经出租方书面同意，承租方不得以转租、转借或其他方式将租赁标的提供给第三方使用，也不得实施其他处分标的的行为。</w:t>
      </w:r>
    </w:p>
    <w:p w14:paraId="3B3BC4C7">
      <w:pPr>
        <w:widowControl/>
        <w:shd w:val="clear" w:color="auto" w:fill="FFFFFF"/>
        <w:spacing w:line="510" w:lineRule="atLeast"/>
        <w:ind w:firstLine="560" w:firstLineChars="200"/>
        <w:jc w:val="left"/>
        <w:rPr>
          <w:rFonts w:ascii="宋体" w:hAnsi="宋体" w:cs="宋体"/>
          <w:color w:val="111111"/>
          <w:kern w:val="0"/>
          <w:sz w:val="28"/>
          <w:szCs w:val="28"/>
        </w:rPr>
      </w:pPr>
      <w:r>
        <w:rPr>
          <w:rFonts w:hint="eastAsia" w:ascii="宋体" w:hAnsi="宋体" w:cs="宋体"/>
          <w:color w:val="111111"/>
          <w:kern w:val="0"/>
          <w:sz w:val="28"/>
          <w:szCs w:val="28"/>
        </w:rPr>
        <w:t>3.承租方必须自行负责协调解决和办理租赁标的在装修和使用中涉及的城市管理、公安、消防、卫生、环保、工商、税务及特种设备、特种行业管理等相关部门规定的各项事宜和相关证件，并自行承担全部费用。</w:t>
      </w:r>
    </w:p>
    <w:p w14:paraId="6E48D261">
      <w:pPr>
        <w:widowControl/>
        <w:shd w:val="clear" w:color="auto" w:fill="FFFFFF"/>
        <w:spacing w:line="510" w:lineRule="atLeast"/>
        <w:ind w:firstLine="560" w:firstLineChars="200"/>
        <w:jc w:val="left"/>
        <w:rPr>
          <w:rFonts w:ascii="宋体" w:hAnsi="宋体" w:cs="宋体"/>
          <w:color w:val="111111"/>
          <w:kern w:val="0"/>
          <w:sz w:val="28"/>
          <w:szCs w:val="28"/>
        </w:rPr>
      </w:pPr>
      <w:r>
        <w:rPr>
          <w:rFonts w:hint="eastAsia" w:ascii="宋体" w:hAnsi="宋体" w:cs="宋体"/>
          <w:color w:val="111111"/>
          <w:kern w:val="0"/>
          <w:sz w:val="28"/>
          <w:szCs w:val="28"/>
          <w:lang w:val="en-US" w:eastAsia="zh-CN"/>
        </w:rPr>
        <w:t>4</w:t>
      </w:r>
      <w:r>
        <w:rPr>
          <w:rFonts w:hint="eastAsia" w:ascii="宋体" w:hAnsi="宋体" w:cs="宋体"/>
          <w:color w:val="111111"/>
          <w:kern w:val="0"/>
          <w:sz w:val="28"/>
          <w:szCs w:val="28"/>
        </w:rPr>
        <w:t>.如若承租方需对租赁标的进行装修时，不得动拆承重墙，不得擅自在房屋横梁上钻孔凿洞，不得擅自搭建，不得擅自拆改与损坏原有的房屋结构和外墙立面。承租方如果需要对租赁标的进行大规模装修、改造，应当事先与出租方协商，在取得出租方书面同意意见书后，方可进行施工。装修、搭建、改造及其日常维护维修的费用由承租方自行负担。租赁期满，承租方的固定装饰装修及搭建、改造部分无偿归出租方所有，不得恶意损坏。</w:t>
      </w:r>
    </w:p>
    <w:p w14:paraId="71CCA480">
      <w:pPr>
        <w:spacing w:line="560" w:lineRule="exact"/>
        <w:ind w:firstLine="560" w:firstLineChars="200"/>
        <w:rPr>
          <w:rFonts w:ascii="宋体" w:hAnsi="宋体" w:cs="宋体"/>
          <w:color w:val="111111"/>
          <w:kern w:val="0"/>
          <w:sz w:val="28"/>
          <w:szCs w:val="28"/>
        </w:rPr>
      </w:pPr>
      <w:r>
        <w:rPr>
          <w:rFonts w:hint="eastAsia" w:ascii="宋体" w:hAnsi="宋体" w:cs="宋体"/>
          <w:color w:val="111111"/>
          <w:kern w:val="0"/>
          <w:sz w:val="28"/>
          <w:szCs w:val="28"/>
          <w:lang w:val="en-US" w:eastAsia="zh-CN"/>
        </w:rPr>
        <w:t>5</w:t>
      </w:r>
      <w:r>
        <w:rPr>
          <w:rFonts w:hint="eastAsia" w:ascii="宋体" w:hAnsi="宋体" w:cs="宋体"/>
          <w:color w:val="111111"/>
          <w:kern w:val="0"/>
          <w:sz w:val="28"/>
          <w:szCs w:val="28"/>
        </w:rPr>
        <w:t>.</w:t>
      </w:r>
      <w:r>
        <w:rPr>
          <w:rFonts w:ascii="宋体" w:hAnsi="宋体" w:cs="宋体"/>
          <w:color w:val="111111"/>
          <w:kern w:val="0"/>
          <w:sz w:val="28"/>
          <w:szCs w:val="28"/>
        </w:rPr>
        <w:t>承租方须无条件全部签署、接受上述主要租赁条件和本项目《房屋租赁合同》及其附件。</w:t>
      </w:r>
    </w:p>
    <w:p w14:paraId="436A043A">
      <w:pPr>
        <w:spacing w:line="360" w:lineRule="auto"/>
        <w:ind w:firstLine="562" w:firstLineChars="200"/>
        <w:rPr>
          <w:rFonts w:ascii="宋体" w:hAnsi="宋体" w:cs="宋体"/>
          <w:kern w:val="0"/>
          <w:sz w:val="28"/>
          <w:szCs w:val="28"/>
        </w:rPr>
      </w:pPr>
      <w:r>
        <w:rPr>
          <w:rFonts w:hint="eastAsia" w:ascii="宋体" w:hAnsi="宋体" w:cs="宋体"/>
          <w:b/>
          <w:kern w:val="0"/>
          <w:sz w:val="28"/>
          <w:szCs w:val="28"/>
          <w:lang w:val="en-US" w:eastAsia="zh-CN"/>
        </w:rPr>
        <w:t>五</w:t>
      </w:r>
      <w:r>
        <w:rPr>
          <w:rFonts w:hint="eastAsia" w:ascii="宋体" w:hAnsi="宋体" w:cs="宋体"/>
          <w:b/>
          <w:kern w:val="0"/>
          <w:sz w:val="28"/>
          <w:szCs w:val="28"/>
        </w:rPr>
        <w:t>、竞价方式：</w:t>
      </w:r>
      <w:r>
        <w:rPr>
          <w:rFonts w:hint="eastAsia" w:ascii="宋体" w:hAnsi="宋体" w:cs="宋体"/>
          <w:color w:val="000000" w:themeColor="text1"/>
          <w:sz w:val="28"/>
          <w:szCs w:val="28"/>
        </w:rPr>
        <w:t>网络竞价，价高者得。</w:t>
      </w:r>
    </w:p>
    <w:p w14:paraId="14162CFA">
      <w:pPr>
        <w:spacing w:line="360" w:lineRule="auto"/>
        <w:ind w:firstLine="562" w:firstLineChars="200"/>
        <w:jc w:val="left"/>
        <w:rPr>
          <w:rFonts w:ascii="宋体" w:hAnsi="宋体" w:cs="宋体"/>
          <w:b/>
          <w:sz w:val="28"/>
          <w:szCs w:val="28"/>
        </w:rPr>
      </w:pPr>
      <w:r>
        <w:rPr>
          <w:rFonts w:hint="eastAsia" w:ascii="宋体" w:hAnsi="宋体" w:cs="宋体"/>
          <w:b/>
          <w:sz w:val="28"/>
          <w:szCs w:val="28"/>
          <w:lang w:val="en-US" w:eastAsia="zh-CN"/>
        </w:rPr>
        <w:t>六</w:t>
      </w:r>
      <w:r>
        <w:rPr>
          <w:rFonts w:hint="eastAsia" w:ascii="宋体" w:hAnsi="宋体" w:cs="宋体"/>
          <w:b/>
          <w:sz w:val="28"/>
          <w:szCs w:val="28"/>
        </w:rPr>
        <w:t>、竞租人报名</w:t>
      </w:r>
    </w:p>
    <w:p w14:paraId="6961AF12">
      <w:pPr>
        <w:spacing w:line="360" w:lineRule="auto"/>
        <w:ind w:firstLine="562" w:firstLineChars="200"/>
        <w:jc w:val="left"/>
        <w:rPr>
          <w:rFonts w:ascii="宋体" w:hAnsi="宋体" w:cs="宋体"/>
          <w:b/>
          <w:color w:val="FF0000"/>
          <w:sz w:val="28"/>
          <w:szCs w:val="28"/>
        </w:rPr>
      </w:pPr>
      <w:r>
        <w:rPr>
          <w:rFonts w:hint="eastAsia" w:ascii="宋体" w:hAnsi="宋体" w:cs="宋体"/>
          <w:b/>
          <w:sz w:val="28"/>
          <w:szCs w:val="28"/>
        </w:rPr>
        <w:t>1.报名截止时间：</w:t>
      </w: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4</w:t>
      </w:r>
      <w:r>
        <w:rPr>
          <w:rFonts w:hint="eastAsia" w:ascii="宋体" w:hAnsi="宋体" w:cs="宋体"/>
          <w:color w:val="auto"/>
          <w:sz w:val="28"/>
          <w:szCs w:val="28"/>
        </w:rPr>
        <w:t>月</w:t>
      </w:r>
      <w:r>
        <w:rPr>
          <w:rFonts w:hint="eastAsia" w:ascii="宋体" w:hAnsi="宋体" w:cs="宋体"/>
          <w:color w:val="auto"/>
          <w:sz w:val="28"/>
          <w:szCs w:val="28"/>
          <w:lang w:val="en-US" w:eastAsia="zh-CN"/>
        </w:rPr>
        <w:t>22</w:t>
      </w:r>
      <w:r>
        <w:rPr>
          <w:rFonts w:hint="eastAsia" w:ascii="宋体" w:hAnsi="宋体" w:cs="宋体"/>
          <w:color w:val="auto"/>
          <w:sz w:val="28"/>
          <w:szCs w:val="28"/>
        </w:rPr>
        <w:t>日1</w:t>
      </w:r>
      <w:r>
        <w:rPr>
          <w:rFonts w:hint="eastAsia" w:ascii="宋体" w:hAnsi="宋体" w:cs="宋体"/>
          <w:color w:val="auto"/>
          <w:sz w:val="28"/>
          <w:szCs w:val="28"/>
          <w:lang w:val="en-US" w:eastAsia="zh-CN"/>
        </w:rPr>
        <w:t>0</w:t>
      </w:r>
      <w:r>
        <w:rPr>
          <w:rFonts w:hint="eastAsia" w:ascii="宋体" w:hAnsi="宋体" w:cs="宋体"/>
          <w:color w:val="auto"/>
          <w:sz w:val="28"/>
          <w:szCs w:val="28"/>
        </w:rPr>
        <w:t>时</w:t>
      </w:r>
    </w:p>
    <w:p w14:paraId="3E7FFE1E">
      <w:pPr>
        <w:spacing w:line="360" w:lineRule="auto"/>
        <w:ind w:firstLine="562" w:firstLineChars="200"/>
        <w:jc w:val="left"/>
        <w:rPr>
          <w:rFonts w:ascii="宋体" w:hAnsi="宋体" w:cs="宋体"/>
          <w:bCs/>
          <w:sz w:val="28"/>
          <w:szCs w:val="28"/>
        </w:rPr>
      </w:pPr>
      <w:r>
        <w:rPr>
          <w:rFonts w:hint="eastAsia" w:ascii="宋体" w:hAnsi="宋体" w:cs="宋体"/>
          <w:b/>
          <w:sz w:val="28"/>
          <w:szCs w:val="28"/>
        </w:rPr>
        <w:t>2.竞租人资格：</w:t>
      </w:r>
      <w:r>
        <w:rPr>
          <w:rFonts w:hint="eastAsia" w:ascii="宋体" w:hAnsi="宋体" w:cs="宋体"/>
          <w:bCs/>
          <w:sz w:val="28"/>
          <w:szCs w:val="28"/>
        </w:rPr>
        <w:t>递交资格证明文件和交纳竞价保证金。只有在报名截止时间前</w:t>
      </w:r>
      <w:r>
        <w:rPr>
          <w:rFonts w:hint="eastAsia" w:ascii="宋体" w:hAnsi="宋体" w:cs="宋体"/>
          <w:bCs/>
          <w:sz w:val="28"/>
          <w:szCs w:val="28"/>
          <w:lang w:eastAsia="zh-CN"/>
        </w:rPr>
        <w:t>，</w:t>
      </w:r>
      <w:r>
        <w:rPr>
          <w:rFonts w:hint="eastAsia" w:ascii="宋体" w:hAnsi="宋体" w:cs="宋体"/>
          <w:bCs/>
          <w:sz w:val="28"/>
          <w:szCs w:val="28"/>
        </w:rPr>
        <w:t>向省民爆公司递交资格证明文件</w:t>
      </w:r>
      <w:r>
        <w:rPr>
          <w:rFonts w:hint="eastAsia" w:ascii="宋体" w:hAnsi="宋体" w:cs="宋体"/>
          <w:bCs/>
          <w:sz w:val="28"/>
          <w:szCs w:val="28"/>
          <w:lang w:val="en-US" w:eastAsia="zh-CN"/>
        </w:rPr>
        <w:t>并通过审核，同时足额</w:t>
      </w:r>
      <w:r>
        <w:rPr>
          <w:rFonts w:hint="eastAsia" w:ascii="宋体" w:hAnsi="宋体" w:cs="宋体"/>
          <w:bCs/>
          <w:sz w:val="28"/>
          <w:szCs w:val="28"/>
        </w:rPr>
        <w:t>交纳竞价保证金</w:t>
      </w:r>
      <w:r>
        <w:rPr>
          <w:rFonts w:hint="eastAsia" w:ascii="宋体" w:hAnsi="宋体" w:cs="宋体"/>
          <w:bCs/>
          <w:sz w:val="28"/>
          <w:szCs w:val="28"/>
          <w:lang w:val="en-US" w:eastAsia="zh-CN"/>
        </w:rPr>
        <w:t>审核通过后方可获得竞租资格</w:t>
      </w:r>
      <w:r>
        <w:rPr>
          <w:rFonts w:hint="eastAsia" w:ascii="宋体" w:hAnsi="宋体" w:cs="宋体"/>
          <w:bCs/>
          <w:sz w:val="28"/>
          <w:szCs w:val="28"/>
        </w:rPr>
        <w:t>。</w:t>
      </w:r>
    </w:p>
    <w:p w14:paraId="428FA211">
      <w:pPr>
        <w:spacing w:line="360" w:lineRule="auto"/>
        <w:ind w:firstLine="562" w:firstLineChars="200"/>
        <w:jc w:val="left"/>
        <w:rPr>
          <w:rFonts w:hint="default" w:ascii="宋体" w:hAnsi="宋体" w:eastAsia="宋体" w:cs="宋体"/>
          <w:b/>
          <w:sz w:val="28"/>
          <w:szCs w:val="28"/>
          <w:lang w:val="en-US" w:eastAsia="zh-CN"/>
        </w:rPr>
      </w:pPr>
      <w:r>
        <w:rPr>
          <w:rFonts w:hint="eastAsia" w:ascii="宋体" w:hAnsi="宋体" w:cs="宋体"/>
          <w:b/>
          <w:sz w:val="28"/>
          <w:szCs w:val="28"/>
        </w:rPr>
        <w:t>3.交纳竞价保证金</w:t>
      </w:r>
      <w:r>
        <w:rPr>
          <w:rFonts w:hint="eastAsia" w:ascii="宋体" w:hAnsi="宋体" w:cs="宋体"/>
          <w:b/>
          <w:sz w:val="28"/>
          <w:szCs w:val="28"/>
          <w:lang w:val="en-US" w:eastAsia="zh-CN"/>
        </w:rPr>
        <w:t>缴纳要求</w:t>
      </w:r>
    </w:p>
    <w:p w14:paraId="210E43FD">
      <w:pPr>
        <w:spacing w:line="360" w:lineRule="auto"/>
        <w:ind w:firstLine="560" w:firstLineChars="200"/>
        <w:jc w:val="left"/>
        <w:rPr>
          <w:rFonts w:ascii="宋体" w:hAnsi="宋体" w:cs="宋体"/>
          <w:bCs/>
          <w:sz w:val="28"/>
          <w:szCs w:val="28"/>
        </w:rPr>
      </w:pPr>
      <w:r>
        <w:rPr>
          <w:rFonts w:hint="eastAsia" w:ascii="宋体" w:hAnsi="宋体" w:cs="宋体"/>
          <w:bCs/>
          <w:sz w:val="28"/>
          <w:szCs w:val="28"/>
        </w:rPr>
        <w:t>3.1.竞价保证金金额：</w:t>
      </w:r>
      <w:r>
        <w:rPr>
          <w:rFonts w:hint="eastAsia" w:ascii="宋体" w:hAnsi="宋体" w:cs="宋体"/>
          <w:bCs/>
          <w:color w:val="auto"/>
          <w:sz w:val="28"/>
          <w:szCs w:val="28"/>
          <w:lang w:val="en-US" w:eastAsia="zh-CN"/>
        </w:rPr>
        <w:t>4688</w:t>
      </w:r>
      <w:r>
        <w:rPr>
          <w:rFonts w:hint="eastAsia" w:ascii="宋体" w:hAnsi="宋体" w:cs="宋体"/>
          <w:bCs/>
          <w:color w:val="auto"/>
          <w:sz w:val="28"/>
          <w:szCs w:val="28"/>
        </w:rPr>
        <w:t>元。</w:t>
      </w:r>
    </w:p>
    <w:p w14:paraId="6315F019">
      <w:pPr>
        <w:autoSpaceDE w:val="0"/>
        <w:autoSpaceDN w:val="0"/>
        <w:adjustRightInd w:val="0"/>
        <w:ind w:firstLine="560" w:firstLineChars="200"/>
        <w:jc w:val="left"/>
        <w:rPr>
          <w:rFonts w:hint="default" w:ascii="宋体" w:hAnsi="宋体" w:eastAsia="宋体" w:cs="宋体"/>
          <w:sz w:val="28"/>
          <w:szCs w:val="28"/>
          <w:lang w:val="en-US" w:eastAsia="zh-CN"/>
        </w:rPr>
      </w:pPr>
      <w:r>
        <w:rPr>
          <w:rFonts w:hint="eastAsia" w:ascii="宋体" w:hAnsi="宋体" w:cs="宋体"/>
          <w:bCs/>
          <w:sz w:val="28"/>
          <w:szCs w:val="28"/>
        </w:rPr>
        <w:t>3.2.</w:t>
      </w:r>
      <w:r>
        <w:rPr>
          <w:rFonts w:hint="eastAsia" w:ascii="宋体" w:hAnsi="宋体" w:cs="宋体"/>
          <w:bCs/>
          <w:sz w:val="28"/>
          <w:szCs w:val="28"/>
          <w:lang w:val="en-US" w:eastAsia="zh-CN"/>
        </w:rPr>
        <w:t>缴纳方式：</w:t>
      </w:r>
      <w:r>
        <w:rPr>
          <w:rFonts w:hint="eastAsia" w:ascii="宋体" w:hAnsi="宋体" w:cs="宋体"/>
          <w:bCs/>
          <w:sz w:val="28"/>
          <w:szCs w:val="28"/>
        </w:rPr>
        <w:t>竞租人</w:t>
      </w:r>
      <w:r>
        <w:rPr>
          <w:rFonts w:hint="eastAsia" w:ascii="宋体" w:hAnsi="宋体" w:cs="宋体"/>
          <w:sz w:val="28"/>
          <w:szCs w:val="28"/>
        </w:rPr>
        <w:t>须在报名截止时间前</w:t>
      </w:r>
      <w:r>
        <w:rPr>
          <w:rFonts w:hint="eastAsia" w:ascii="宋体" w:hAnsi="宋体" w:cs="宋体"/>
          <w:sz w:val="28"/>
          <w:szCs w:val="28"/>
          <w:lang w:eastAsia="zh-CN"/>
        </w:rPr>
        <w:t>，</w:t>
      </w:r>
      <w:r>
        <w:rPr>
          <w:rFonts w:hint="eastAsia" w:ascii="宋体" w:hAnsi="宋体" w:cs="宋体"/>
          <w:sz w:val="28"/>
          <w:szCs w:val="28"/>
        </w:rPr>
        <w:t>以电子汇款的方式将竞价保证金汇</w:t>
      </w:r>
      <w:r>
        <w:rPr>
          <w:rFonts w:hint="eastAsia" w:ascii="宋体" w:hAnsi="宋体" w:cs="宋体"/>
          <w:sz w:val="28"/>
          <w:szCs w:val="28"/>
          <w:lang w:val="en-US" w:eastAsia="zh-CN"/>
        </w:rPr>
        <w:t>至</w:t>
      </w:r>
      <w:r>
        <w:rPr>
          <w:rFonts w:hint="eastAsia" w:ascii="宋体" w:hAnsi="宋体" w:cs="宋体"/>
          <w:sz w:val="28"/>
          <w:szCs w:val="28"/>
        </w:rPr>
        <w:t>以下指定的银行账户【</w:t>
      </w:r>
      <w:r>
        <w:rPr>
          <w:rFonts w:hint="eastAsia" w:ascii="宋体" w:hAnsi="宋体" w:cs="HiddenHorzOCR"/>
          <w:kern w:val="0"/>
          <w:sz w:val="30"/>
          <w:szCs w:val="30"/>
        </w:rPr>
        <w:t>银行账户</w:t>
      </w:r>
      <w:r>
        <w:rPr>
          <w:rFonts w:ascii="宋体" w:hAnsi="宋体" w:cs="HiddenHorzOCR"/>
          <w:kern w:val="0"/>
          <w:sz w:val="30"/>
          <w:szCs w:val="30"/>
        </w:rPr>
        <w:t>:</w:t>
      </w:r>
      <w:r>
        <w:rPr>
          <w:rFonts w:hint="eastAsia" w:ascii="宋体" w:hAnsi="宋体" w:cs="HiddenHorzOCR"/>
          <w:kern w:val="0"/>
          <w:sz w:val="30"/>
          <w:szCs w:val="30"/>
        </w:rPr>
        <w:t>兴业银行永安支行；户名</w:t>
      </w:r>
      <w:r>
        <w:rPr>
          <w:rFonts w:ascii="宋体" w:hAnsi="宋体" w:cs="HiddenHorzOCR"/>
          <w:kern w:val="0"/>
          <w:sz w:val="30"/>
          <w:szCs w:val="30"/>
        </w:rPr>
        <w:t>:</w:t>
      </w:r>
      <w:r>
        <w:rPr>
          <w:rFonts w:hint="eastAsia" w:ascii="宋体" w:hAnsi="宋体" w:cs="HiddenHorzOCR"/>
          <w:kern w:val="0"/>
          <w:sz w:val="30"/>
          <w:szCs w:val="30"/>
        </w:rPr>
        <w:t>福建海峡科化股份有限公司；账号</w:t>
      </w:r>
      <w:r>
        <w:rPr>
          <w:rFonts w:ascii="宋体" w:hAnsi="宋体" w:cs="HiddenHorzOCR"/>
          <w:kern w:val="0"/>
          <w:sz w:val="30"/>
          <w:szCs w:val="30"/>
        </w:rPr>
        <w:t>:</w:t>
      </w:r>
      <w:r>
        <w:rPr>
          <w:rFonts w:hint="eastAsia" w:ascii="宋体" w:hAnsi="宋体" w:cs="HiddenHorzOCR"/>
          <w:kern w:val="0"/>
          <w:sz w:val="30"/>
          <w:szCs w:val="30"/>
        </w:rPr>
        <w:t>182010100100049094</w:t>
      </w:r>
      <w:r>
        <w:rPr>
          <w:rFonts w:hint="eastAsia" w:ascii="宋体" w:hAnsi="宋体" w:cs="宋体"/>
          <w:sz w:val="28"/>
          <w:szCs w:val="28"/>
        </w:rPr>
        <w:t>】</w:t>
      </w:r>
      <w:r>
        <w:rPr>
          <w:rFonts w:hint="eastAsia" w:ascii="宋体" w:hAnsi="宋体" w:cs="宋体"/>
          <w:sz w:val="28"/>
          <w:szCs w:val="28"/>
          <w:lang w:eastAsia="zh-CN"/>
        </w:rPr>
        <w:t>，</w:t>
      </w:r>
      <w:r>
        <w:rPr>
          <w:rFonts w:hint="eastAsia" w:ascii="宋体" w:hAnsi="宋体" w:cs="宋体"/>
          <w:sz w:val="28"/>
          <w:szCs w:val="28"/>
          <w:lang w:val="en-US" w:eastAsia="zh-CN"/>
        </w:rPr>
        <w:t>确保资金足额到账。</w:t>
      </w:r>
    </w:p>
    <w:p w14:paraId="37AC64CC">
      <w:pPr>
        <w:spacing w:line="360" w:lineRule="auto"/>
        <w:ind w:firstLine="560" w:firstLineChars="200"/>
        <w:jc w:val="left"/>
        <w:rPr>
          <w:rFonts w:ascii="宋体" w:hAnsi="宋体" w:cs="宋体"/>
          <w:b/>
          <w:bCs/>
          <w:sz w:val="28"/>
          <w:szCs w:val="28"/>
        </w:rPr>
      </w:pPr>
      <w:r>
        <w:rPr>
          <w:rFonts w:hint="eastAsia" w:ascii="宋体" w:hAnsi="宋体" w:cs="宋体"/>
          <w:bCs/>
          <w:sz w:val="28"/>
          <w:szCs w:val="28"/>
        </w:rPr>
        <w:t>3.</w:t>
      </w:r>
      <w:r>
        <w:rPr>
          <w:rFonts w:ascii="宋体" w:hAnsi="宋体" w:cs="宋体"/>
          <w:bCs/>
          <w:kern w:val="0"/>
          <w:sz w:val="28"/>
          <w:szCs w:val="28"/>
        </w:rPr>
        <w:t>3.</w:t>
      </w:r>
      <w:r>
        <w:rPr>
          <w:rFonts w:hint="eastAsia" w:ascii="宋体" w:hAnsi="宋体" w:cs="宋体"/>
          <w:bCs/>
          <w:kern w:val="0"/>
          <w:sz w:val="28"/>
          <w:szCs w:val="28"/>
          <w:lang w:val="en-US" w:eastAsia="zh-CN"/>
        </w:rPr>
        <w:t>资金标注：</w:t>
      </w:r>
      <w:r>
        <w:rPr>
          <w:rFonts w:hint="eastAsia" w:ascii="宋体" w:hAnsi="宋体" w:cs="宋体"/>
          <w:sz w:val="28"/>
          <w:szCs w:val="28"/>
        </w:rPr>
        <w:t>交款凭证的资金用途</w:t>
      </w:r>
      <w:r>
        <w:rPr>
          <w:rFonts w:hint="eastAsia" w:ascii="宋体" w:hAnsi="宋体" w:cs="宋体"/>
          <w:sz w:val="28"/>
          <w:szCs w:val="28"/>
          <w:lang w:val="en-US" w:eastAsia="zh-CN"/>
        </w:rPr>
        <w:t>栏需</w:t>
      </w:r>
      <w:r>
        <w:rPr>
          <w:rFonts w:hint="eastAsia" w:ascii="宋体" w:hAnsi="宋体" w:cs="宋体"/>
          <w:sz w:val="28"/>
          <w:szCs w:val="28"/>
        </w:rPr>
        <w:t>标明“</w:t>
      </w:r>
      <w:r>
        <w:rPr>
          <w:rFonts w:hint="eastAsia" w:ascii="宋体" w:hAnsi="宋体" w:cs="宋体"/>
          <w:sz w:val="28"/>
          <w:szCs w:val="28"/>
          <w:lang w:val="en-US" w:eastAsia="zh-CN"/>
        </w:rPr>
        <w:t>福屿路新园C区</w:t>
      </w:r>
      <w:r>
        <w:rPr>
          <w:rFonts w:hint="eastAsia" w:ascii="宋体" w:hAnsi="宋体" w:cs="宋体"/>
          <w:sz w:val="28"/>
          <w:szCs w:val="28"/>
        </w:rPr>
        <w:t>保证金”。</w:t>
      </w:r>
    </w:p>
    <w:p w14:paraId="6A63E2B2">
      <w:pPr>
        <w:spacing w:line="360" w:lineRule="auto"/>
        <w:ind w:firstLine="562" w:firstLineChars="200"/>
        <w:jc w:val="left"/>
        <w:rPr>
          <w:rFonts w:ascii="宋体" w:hAnsi="宋体" w:cs="宋体"/>
          <w:b/>
          <w:sz w:val="28"/>
          <w:szCs w:val="28"/>
        </w:rPr>
      </w:pPr>
      <w:r>
        <w:rPr>
          <w:rFonts w:hint="eastAsia" w:ascii="宋体" w:hAnsi="宋体" w:cs="宋体"/>
          <w:b/>
          <w:bCs/>
          <w:sz w:val="28"/>
          <w:szCs w:val="28"/>
        </w:rPr>
        <w:t>4.递</w:t>
      </w:r>
      <w:r>
        <w:rPr>
          <w:rFonts w:hint="eastAsia" w:ascii="宋体" w:hAnsi="宋体" w:cs="宋体"/>
          <w:b/>
          <w:sz w:val="28"/>
          <w:szCs w:val="28"/>
        </w:rPr>
        <w:t>交资格证明文件</w:t>
      </w:r>
    </w:p>
    <w:p w14:paraId="1B6B5B48">
      <w:pPr>
        <w:spacing w:line="360" w:lineRule="auto"/>
        <w:ind w:firstLine="560" w:firstLineChars="200"/>
        <w:jc w:val="left"/>
        <w:rPr>
          <w:rFonts w:hint="eastAsia" w:ascii="宋体" w:hAnsi="宋体" w:cs="宋体"/>
          <w:bCs/>
          <w:sz w:val="28"/>
          <w:szCs w:val="28"/>
          <w:lang w:eastAsia="zh-CN"/>
        </w:rPr>
      </w:pPr>
      <w:r>
        <w:rPr>
          <w:rFonts w:hint="eastAsia" w:ascii="宋体" w:hAnsi="宋体" w:cs="宋体"/>
          <w:bCs/>
          <w:sz w:val="28"/>
          <w:szCs w:val="28"/>
          <w:lang w:val="en-US" w:eastAsia="zh-CN"/>
        </w:rPr>
        <w:t>竞租人</w:t>
      </w:r>
      <w:r>
        <w:rPr>
          <w:rFonts w:hint="eastAsia" w:ascii="宋体" w:hAnsi="宋体" w:cs="宋体"/>
          <w:bCs/>
          <w:sz w:val="28"/>
          <w:szCs w:val="28"/>
        </w:rPr>
        <w:t>须在</w:t>
      </w:r>
      <w:r>
        <w:rPr>
          <w:rFonts w:hint="eastAsia" w:ascii="宋体" w:hAnsi="宋体" w:cs="宋体"/>
          <w:sz w:val="28"/>
          <w:szCs w:val="28"/>
        </w:rPr>
        <w:t>报名截止时间前</w:t>
      </w:r>
      <w:r>
        <w:rPr>
          <w:rFonts w:hint="eastAsia" w:ascii="宋体" w:hAnsi="宋体" w:cs="宋体"/>
          <w:bCs/>
          <w:sz w:val="28"/>
          <w:szCs w:val="28"/>
        </w:rPr>
        <w:t>递交</w:t>
      </w:r>
      <w:r>
        <w:rPr>
          <w:rFonts w:hint="eastAsia" w:ascii="宋体" w:hAnsi="宋体" w:cs="宋体"/>
          <w:b/>
          <w:bCs w:val="0"/>
          <w:color w:val="auto"/>
          <w:sz w:val="28"/>
          <w:szCs w:val="28"/>
        </w:rPr>
        <w:t>资格证明文</w:t>
      </w:r>
      <w:r>
        <w:rPr>
          <w:rFonts w:hint="eastAsia" w:ascii="宋体" w:hAnsi="宋体" w:cs="宋体"/>
          <w:b/>
          <w:bCs w:val="0"/>
          <w:color w:val="auto"/>
          <w:sz w:val="28"/>
          <w:szCs w:val="28"/>
          <w:lang w:val="en-US" w:eastAsia="zh-CN"/>
        </w:rPr>
        <w:t>件</w:t>
      </w:r>
      <w:r>
        <w:rPr>
          <w:rFonts w:hint="eastAsia" w:ascii="宋体" w:hAnsi="宋体" w:cs="宋体"/>
          <w:bCs/>
          <w:sz w:val="28"/>
          <w:szCs w:val="28"/>
          <w:lang w:val="en-US" w:eastAsia="zh-CN"/>
        </w:rPr>
        <w:t>、</w:t>
      </w:r>
      <w:r>
        <w:rPr>
          <w:rFonts w:hint="eastAsia" w:ascii="宋体" w:hAnsi="宋体" w:cs="宋体"/>
          <w:b/>
          <w:bCs w:val="0"/>
          <w:sz w:val="28"/>
          <w:szCs w:val="28"/>
        </w:rPr>
        <w:t>交纳竞价保证金</w:t>
      </w:r>
      <w:r>
        <w:rPr>
          <w:rFonts w:hint="eastAsia" w:ascii="宋体" w:hAnsi="宋体" w:cs="宋体"/>
          <w:b/>
          <w:bCs w:val="0"/>
          <w:sz w:val="28"/>
          <w:szCs w:val="28"/>
          <w:lang w:val="en-US" w:eastAsia="zh-CN"/>
        </w:rPr>
        <w:t>复印件</w:t>
      </w:r>
      <w:r>
        <w:rPr>
          <w:rFonts w:hint="eastAsia" w:ascii="宋体" w:hAnsi="宋体" w:cs="宋体"/>
          <w:bCs/>
          <w:sz w:val="28"/>
          <w:szCs w:val="28"/>
          <w:lang w:eastAsia="zh-CN"/>
        </w:rPr>
        <w:t>。</w:t>
      </w:r>
    </w:p>
    <w:p w14:paraId="58B0ED13">
      <w:pPr>
        <w:spacing w:line="360" w:lineRule="auto"/>
        <w:ind w:firstLine="562" w:firstLineChars="200"/>
        <w:jc w:val="left"/>
        <w:rPr>
          <w:rFonts w:hint="default" w:ascii="宋体" w:hAnsi="宋体" w:cs="宋体"/>
          <w:b/>
          <w:sz w:val="28"/>
          <w:szCs w:val="28"/>
          <w:lang w:val="en-US"/>
        </w:rPr>
      </w:pPr>
      <w:r>
        <w:rPr>
          <w:rFonts w:hint="eastAsia" w:ascii="宋体" w:hAnsi="宋体" w:cs="宋体"/>
          <w:b/>
          <w:sz w:val="28"/>
          <w:szCs w:val="28"/>
        </w:rPr>
        <w:t>5.</w:t>
      </w:r>
      <w:r>
        <w:rPr>
          <w:rFonts w:hint="eastAsia" w:ascii="宋体" w:hAnsi="宋体" w:cs="宋体"/>
          <w:b/>
          <w:sz w:val="28"/>
          <w:szCs w:val="28"/>
          <w:lang w:val="en-US" w:eastAsia="zh-CN"/>
        </w:rPr>
        <w:t>报送文件报送</w:t>
      </w:r>
    </w:p>
    <w:p w14:paraId="2A711BE4">
      <w:pPr>
        <w:spacing w:line="360" w:lineRule="auto"/>
        <w:ind w:firstLine="560" w:firstLineChars="200"/>
        <w:jc w:val="left"/>
        <w:rPr>
          <w:rFonts w:hint="eastAsia" w:ascii="宋体" w:hAnsi="宋体" w:cs="宋体"/>
          <w:b/>
          <w:bCs/>
          <w:color w:val="000000"/>
          <w:sz w:val="28"/>
          <w:szCs w:val="28"/>
          <w:lang w:val="en-US" w:eastAsia="zh-CN"/>
        </w:rPr>
      </w:pPr>
      <w:r>
        <w:rPr>
          <w:rFonts w:hint="eastAsia" w:ascii="宋体" w:hAnsi="宋体" w:cs="宋体"/>
          <w:bCs/>
          <w:sz w:val="28"/>
          <w:szCs w:val="28"/>
        </w:rPr>
        <w:t>通过资格审核的竞租人</w:t>
      </w:r>
      <w:r>
        <w:rPr>
          <w:rFonts w:hint="eastAsia" w:ascii="宋体" w:hAnsi="宋体" w:cs="宋体"/>
          <w:bCs/>
          <w:sz w:val="28"/>
          <w:szCs w:val="28"/>
          <w:lang w:eastAsia="zh-CN"/>
        </w:rPr>
        <w:t>，</w:t>
      </w:r>
      <w:r>
        <w:rPr>
          <w:rFonts w:hint="eastAsia" w:ascii="宋体" w:hAnsi="宋体" w:cs="宋体"/>
          <w:color w:val="000000"/>
          <w:sz w:val="28"/>
          <w:szCs w:val="28"/>
          <w:lang w:val="en-US" w:eastAsia="zh-CN"/>
        </w:rPr>
        <w:t>应在公告截止日前提交</w:t>
      </w:r>
      <w:r>
        <w:rPr>
          <w:rFonts w:hint="eastAsia" w:ascii="宋体" w:hAnsi="宋体" w:cs="宋体"/>
          <w:b/>
          <w:bCs/>
          <w:color w:val="000000"/>
          <w:sz w:val="28"/>
          <w:szCs w:val="28"/>
        </w:rPr>
        <w:t>上述相关证照</w:t>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投标承诺书》及</w:t>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租赁</w:t>
      </w:r>
      <w:r>
        <w:rPr>
          <w:rFonts w:hint="eastAsia" w:ascii="宋体" w:hAnsi="宋体" w:cs="宋体"/>
          <w:b/>
          <w:bCs/>
          <w:color w:val="000000"/>
          <w:sz w:val="28"/>
          <w:szCs w:val="28"/>
        </w:rPr>
        <w:t>竞价</w:t>
      </w:r>
      <w:r>
        <w:rPr>
          <w:rFonts w:hint="eastAsia" w:ascii="宋体" w:hAnsi="宋体" w:cs="宋体"/>
          <w:b/>
          <w:bCs/>
          <w:color w:val="000000"/>
          <w:sz w:val="28"/>
          <w:szCs w:val="28"/>
          <w:lang w:val="en-US" w:eastAsia="zh-CN"/>
        </w:rPr>
        <w:t>报价表》文件。</w:t>
      </w:r>
    </w:p>
    <w:p w14:paraId="2DD688D2">
      <w:pPr>
        <w:spacing w:line="360" w:lineRule="auto"/>
        <w:ind w:firstLine="562" w:firstLineChars="200"/>
        <w:jc w:val="left"/>
        <w:rPr>
          <w:rFonts w:hint="default" w:ascii="宋体" w:hAnsi="宋体" w:cs="宋体"/>
          <w:b/>
          <w:bCs/>
          <w:color w:val="000000"/>
          <w:sz w:val="28"/>
          <w:szCs w:val="28"/>
          <w:lang w:val="en-US" w:eastAsia="zh-CN"/>
        </w:rPr>
      </w:pPr>
      <w:r>
        <w:rPr>
          <w:rFonts w:hint="eastAsia" w:ascii="宋体" w:hAnsi="宋体" w:cs="宋体"/>
          <w:b/>
          <w:bCs/>
          <w:color w:val="000000"/>
          <w:sz w:val="28"/>
          <w:szCs w:val="28"/>
          <w:lang w:val="en-US" w:eastAsia="zh-CN"/>
        </w:rPr>
        <w:t>6.文件递交方式</w:t>
      </w:r>
    </w:p>
    <w:p w14:paraId="2138FA11">
      <w:pPr>
        <w:spacing w:line="360" w:lineRule="auto"/>
        <w:ind w:firstLine="560" w:firstLineChars="200"/>
        <w:jc w:val="left"/>
        <w:rPr>
          <w:rFonts w:hint="eastAsia" w:ascii="宋体" w:hAnsi="宋体" w:cs="宋体"/>
          <w:bCs/>
          <w:sz w:val="28"/>
          <w:szCs w:val="28"/>
          <w:lang w:val="en-US" w:eastAsia="zh-CN"/>
        </w:rPr>
      </w:pPr>
      <w:r>
        <w:rPr>
          <w:rFonts w:hint="eastAsia" w:ascii="宋体" w:hAnsi="宋体" w:cs="宋体"/>
          <w:bCs/>
          <w:sz w:val="28"/>
          <w:szCs w:val="28"/>
          <w:lang w:val="en-US" w:eastAsia="zh-CN"/>
        </w:rPr>
        <w:t>上述文件递交可通过以下任一方式提交：</w:t>
      </w:r>
    </w:p>
    <w:p w14:paraId="4966CDCE">
      <w:pPr>
        <w:numPr>
          <w:ilvl w:val="0"/>
          <w:numId w:val="1"/>
        </w:numPr>
        <w:spacing w:line="360" w:lineRule="auto"/>
        <w:ind w:firstLine="560" w:firstLineChars="200"/>
        <w:jc w:val="left"/>
        <w:rPr>
          <w:rFonts w:hint="eastAsia" w:ascii="宋体" w:hAnsi="宋体" w:cs="宋体"/>
          <w:b/>
          <w:bCs/>
          <w:color w:val="000000"/>
          <w:sz w:val="28"/>
          <w:szCs w:val="28"/>
          <w:lang w:val="en-US" w:eastAsia="zh-CN"/>
        </w:rPr>
      </w:pPr>
      <w:r>
        <w:rPr>
          <w:rFonts w:hint="eastAsia" w:ascii="宋体" w:hAnsi="宋体" w:cs="宋体"/>
          <w:bCs/>
          <w:sz w:val="28"/>
          <w:szCs w:val="28"/>
          <w:lang w:val="en-US" w:eastAsia="zh-CN"/>
        </w:rPr>
        <w:t>发送至邮箱：</w:t>
      </w:r>
      <w:r>
        <w:rPr>
          <w:rFonts w:hint="eastAsia" w:ascii="宋体" w:hAnsi="宋体" w:cs="宋体"/>
          <w:b w:val="0"/>
          <w:bCs w:val="0"/>
          <w:color w:val="auto"/>
          <w:sz w:val="28"/>
          <w:szCs w:val="28"/>
          <w:lang w:val="en-US" w:eastAsia="zh-CN"/>
        </w:rPr>
        <w:t>272339450</w:t>
      </w:r>
      <w:r>
        <w:rPr>
          <w:rFonts w:hint="eastAsia" w:ascii="宋体" w:hAnsi="宋体" w:cs="宋体"/>
          <w:b w:val="0"/>
          <w:bCs w:val="0"/>
          <w:color w:val="000000"/>
          <w:sz w:val="28"/>
          <w:szCs w:val="28"/>
        </w:rPr>
        <w:t>@qq.com</w:t>
      </w:r>
      <w:r>
        <w:rPr>
          <w:rFonts w:hint="eastAsia" w:ascii="宋体" w:hAnsi="宋体" w:cs="宋体"/>
          <w:b w:val="0"/>
          <w:bCs w:val="0"/>
          <w:color w:val="000000"/>
          <w:sz w:val="28"/>
          <w:szCs w:val="28"/>
          <w:lang w:val="en-US" w:eastAsia="zh-CN"/>
        </w:rPr>
        <w:t>；</w:t>
      </w:r>
    </w:p>
    <w:p w14:paraId="74538A23">
      <w:pPr>
        <w:numPr>
          <w:ilvl w:val="0"/>
          <w:numId w:val="1"/>
        </w:numPr>
        <w:spacing w:line="360" w:lineRule="auto"/>
        <w:ind w:firstLine="560" w:firstLineChars="200"/>
        <w:jc w:val="left"/>
        <w:rPr>
          <w:rFonts w:hint="default" w:ascii="宋体" w:hAnsi="宋体" w:eastAsia="宋体" w:cs="宋体"/>
          <w:bCs/>
          <w:sz w:val="28"/>
          <w:szCs w:val="28"/>
          <w:lang w:val="en-US" w:eastAsia="zh-CN"/>
        </w:rPr>
      </w:pPr>
      <w:r>
        <w:rPr>
          <w:rFonts w:hint="eastAsia" w:ascii="宋体" w:hAnsi="宋体" w:cs="宋体"/>
          <w:b w:val="0"/>
          <w:bCs w:val="0"/>
          <w:color w:val="000000"/>
          <w:sz w:val="28"/>
          <w:szCs w:val="28"/>
          <w:lang w:val="en-US" w:eastAsia="zh-CN"/>
        </w:rPr>
        <w:t>邮寄至：</w:t>
      </w:r>
      <w:r>
        <w:rPr>
          <w:rFonts w:hint="eastAsia" w:ascii="宋体" w:hAnsi="宋体" w:cs="宋体"/>
          <w:color w:val="222222"/>
          <w:sz w:val="28"/>
          <w:szCs w:val="28"/>
          <w:shd w:val="clear" w:color="auto" w:fill="FFFFFF"/>
        </w:rPr>
        <w:t>福州市晋安区连江北路1号</w:t>
      </w:r>
      <w:r>
        <w:rPr>
          <w:rFonts w:hint="eastAsia" w:ascii="宋体" w:hAnsi="宋体" w:cs="宋体"/>
          <w:color w:val="222222"/>
          <w:sz w:val="28"/>
          <w:szCs w:val="28"/>
          <w:shd w:val="clear" w:color="auto" w:fill="FFFFFF"/>
          <w:lang w:val="en-US" w:eastAsia="zh-CN"/>
        </w:rPr>
        <w:t>工</w:t>
      </w:r>
      <w:r>
        <w:rPr>
          <w:rFonts w:hint="eastAsia" w:ascii="宋体" w:hAnsi="宋体" w:cs="宋体"/>
          <w:color w:val="222222"/>
          <w:sz w:val="28"/>
          <w:szCs w:val="28"/>
          <w:shd w:val="clear" w:color="auto" w:fill="FFFFFF"/>
        </w:rPr>
        <w:t>控大厦19楼1912室</w:t>
      </w:r>
      <w:r>
        <w:rPr>
          <w:rFonts w:hint="eastAsia" w:ascii="宋体" w:hAnsi="宋体" w:cs="宋体"/>
          <w:color w:val="222222"/>
          <w:sz w:val="28"/>
          <w:szCs w:val="28"/>
          <w:shd w:val="clear" w:color="auto" w:fill="FFFFFF"/>
          <w:lang w:eastAsia="zh-CN"/>
        </w:rPr>
        <w:t>，</w:t>
      </w:r>
      <w:r>
        <w:rPr>
          <w:rFonts w:hint="eastAsia" w:ascii="宋体" w:hAnsi="宋体" w:cs="宋体"/>
          <w:color w:val="222222"/>
          <w:sz w:val="28"/>
          <w:szCs w:val="28"/>
          <w:shd w:val="clear" w:color="auto" w:fill="FFFFFF"/>
          <w:lang w:val="en-US" w:eastAsia="zh-CN"/>
        </w:rPr>
        <w:t>联系电话：13859180259</w:t>
      </w:r>
    </w:p>
    <w:p w14:paraId="684E40ED">
      <w:pPr>
        <w:spacing w:line="360" w:lineRule="auto"/>
        <w:ind w:firstLine="562" w:firstLineChars="200"/>
        <w:rPr>
          <w:rFonts w:ascii="宋体" w:hAnsi="宋体" w:cs="宋体"/>
          <w:color w:val="auto"/>
          <w:sz w:val="28"/>
          <w:szCs w:val="28"/>
        </w:rPr>
      </w:pPr>
      <w:r>
        <w:rPr>
          <w:rFonts w:hint="eastAsia" w:ascii="宋体" w:hAnsi="宋体" w:cs="宋体"/>
          <w:b/>
          <w:bCs/>
          <w:sz w:val="28"/>
          <w:szCs w:val="28"/>
          <w:lang w:val="en-US" w:eastAsia="zh-CN"/>
        </w:rPr>
        <w:t>七</w:t>
      </w:r>
      <w:r>
        <w:rPr>
          <w:rFonts w:hint="eastAsia" w:ascii="宋体" w:hAnsi="宋体" w:cs="宋体"/>
          <w:b/>
          <w:bCs/>
          <w:sz w:val="28"/>
          <w:szCs w:val="28"/>
        </w:rPr>
        <w:t>、公告期限</w:t>
      </w:r>
      <w:r>
        <w:rPr>
          <w:rFonts w:hint="eastAsia" w:ascii="宋体" w:hAnsi="宋体" w:cs="宋体"/>
          <w:b/>
          <w:bCs/>
          <w:color w:val="auto"/>
          <w:sz w:val="28"/>
          <w:szCs w:val="28"/>
        </w:rPr>
        <w:t>：</w:t>
      </w: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4</w:t>
      </w:r>
      <w:r>
        <w:rPr>
          <w:rFonts w:hint="eastAsia" w:ascii="宋体" w:hAnsi="宋体" w:cs="宋体"/>
          <w:color w:val="auto"/>
          <w:sz w:val="28"/>
          <w:szCs w:val="28"/>
        </w:rPr>
        <w:t>月</w:t>
      </w:r>
      <w:r>
        <w:rPr>
          <w:rFonts w:hint="eastAsia" w:ascii="宋体" w:hAnsi="宋体" w:cs="宋体"/>
          <w:color w:val="auto"/>
          <w:sz w:val="28"/>
          <w:szCs w:val="28"/>
          <w:lang w:val="en-US" w:eastAsia="zh-CN"/>
        </w:rPr>
        <w:t>3</w:t>
      </w:r>
      <w:r>
        <w:rPr>
          <w:rFonts w:hint="eastAsia" w:ascii="宋体" w:hAnsi="宋体" w:cs="宋体"/>
          <w:color w:val="auto"/>
          <w:sz w:val="28"/>
          <w:szCs w:val="28"/>
        </w:rPr>
        <w:t>日至202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4</w:t>
      </w:r>
      <w:r>
        <w:rPr>
          <w:rFonts w:hint="eastAsia" w:ascii="宋体" w:hAnsi="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cs="宋体"/>
          <w:color w:val="auto"/>
          <w:sz w:val="28"/>
          <w:szCs w:val="28"/>
        </w:rPr>
        <w:t>日（若在此期间未征集到竞租人，则公告期限以每5个工作日为一个周期顺延，直至202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5</w:t>
      </w:r>
      <w:r>
        <w:rPr>
          <w:rFonts w:hint="eastAsia" w:ascii="宋体" w:hAnsi="宋体" w:cs="宋体"/>
          <w:color w:val="auto"/>
          <w:sz w:val="28"/>
          <w:szCs w:val="28"/>
        </w:rPr>
        <w:t>月</w:t>
      </w:r>
      <w:r>
        <w:rPr>
          <w:rFonts w:hint="eastAsia" w:ascii="宋体" w:hAnsi="宋体" w:cs="宋体"/>
          <w:color w:val="auto"/>
          <w:sz w:val="28"/>
          <w:szCs w:val="28"/>
          <w:lang w:val="en-US" w:eastAsia="zh-CN"/>
        </w:rPr>
        <w:t>6</w:t>
      </w:r>
      <w:r>
        <w:rPr>
          <w:rFonts w:hint="eastAsia" w:ascii="宋体" w:hAnsi="宋体" w:cs="宋体"/>
          <w:color w:val="auto"/>
          <w:sz w:val="28"/>
          <w:szCs w:val="28"/>
        </w:rPr>
        <w:t>日期间征集到意向竞租人或另行公告为止）。</w:t>
      </w:r>
    </w:p>
    <w:p w14:paraId="2E120F48">
      <w:pPr>
        <w:pStyle w:val="7"/>
        <w:ind w:firstLine="562" w:firstLineChars="200"/>
        <w:rPr>
          <w:color w:val="auto"/>
        </w:rPr>
      </w:pPr>
      <w:r>
        <w:rPr>
          <w:rFonts w:hint="eastAsia" w:cs="宋体"/>
          <w:b/>
          <w:bCs/>
          <w:color w:val="auto"/>
          <w:sz w:val="28"/>
          <w:szCs w:val="28"/>
        </w:rPr>
        <w:t>七、网络竞价开始时间：</w:t>
      </w:r>
      <w:r>
        <w:rPr>
          <w:rFonts w:hint="eastAsia" w:cs="宋体"/>
          <w:color w:val="auto"/>
          <w:sz w:val="28"/>
          <w:szCs w:val="28"/>
        </w:rPr>
        <w:t>202</w:t>
      </w:r>
      <w:r>
        <w:rPr>
          <w:rFonts w:hint="eastAsia" w:cs="宋体"/>
          <w:color w:val="auto"/>
          <w:sz w:val="28"/>
          <w:szCs w:val="28"/>
          <w:lang w:val="en-US" w:eastAsia="zh-CN"/>
        </w:rPr>
        <w:t>6</w:t>
      </w:r>
      <w:r>
        <w:rPr>
          <w:rFonts w:hint="eastAsia" w:cs="宋体"/>
          <w:color w:val="auto"/>
          <w:sz w:val="28"/>
          <w:szCs w:val="28"/>
        </w:rPr>
        <w:t>年</w:t>
      </w:r>
      <w:r>
        <w:rPr>
          <w:rFonts w:hint="eastAsia" w:cs="宋体"/>
          <w:color w:val="auto"/>
          <w:sz w:val="28"/>
          <w:szCs w:val="28"/>
          <w:lang w:val="en-US" w:eastAsia="zh-CN"/>
        </w:rPr>
        <w:t>4</w:t>
      </w:r>
      <w:r>
        <w:rPr>
          <w:rFonts w:hint="eastAsia" w:cs="宋体"/>
          <w:color w:val="auto"/>
          <w:sz w:val="28"/>
          <w:szCs w:val="28"/>
        </w:rPr>
        <w:t>月</w:t>
      </w:r>
      <w:r>
        <w:rPr>
          <w:rFonts w:hint="eastAsia" w:cs="宋体"/>
          <w:color w:val="auto"/>
          <w:sz w:val="28"/>
          <w:szCs w:val="28"/>
          <w:lang w:val="en-US" w:eastAsia="zh-CN"/>
        </w:rPr>
        <w:t>3</w:t>
      </w:r>
      <w:r>
        <w:rPr>
          <w:rFonts w:hint="eastAsia" w:cs="宋体"/>
          <w:color w:val="auto"/>
          <w:sz w:val="28"/>
          <w:szCs w:val="28"/>
        </w:rPr>
        <w:t>日</w:t>
      </w:r>
    </w:p>
    <w:p w14:paraId="72679EFB">
      <w:pPr>
        <w:spacing w:line="360" w:lineRule="auto"/>
        <w:ind w:firstLine="562" w:firstLineChars="200"/>
        <w:rPr>
          <w:rFonts w:ascii="宋体" w:hAnsi="宋体" w:cs="宋体"/>
          <w:b/>
          <w:color w:val="auto"/>
          <w:kern w:val="0"/>
          <w:sz w:val="28"/>
          <w:szCs w:val="28"/>
        </w:rPr>
      </w:pPr>
      <w:r>
        <w:rPr>
          <w:rFonts w:hint="eastAsia" w:ascii="宋体" w:hAnsi="宋体" w:cs="宋体"/>
          <w:b/>
          <w:color w:val="auto"/>
          <w:kern w:val="0"/>
          <w:sz w:val="28"/>
          <w:szCs w:val="28"/>
        </w:rPr>
        <w:t>八、联系方式</w:t>
      </w:r>
    </w:p>
    <w:p w14:paraId="6431B8E2">
      <w:pPr>
        <w:spacing w:line="360" w:lineRule="auto"/>
        <w:ind w:firstLine="560" w:firstLineChars="200"/>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rPr>
        <w:t>电话：</w:t>
      </w:r>
      <w:r>
        <w:rPr>
          <w:rFonts w:hint="eastAsia" w:ascii="宋体" w:hAnsi="宋体" w:cs="宋体"/>
          <w:color w:val="auto"/>
          <w:sz w:val="28"/>
          <w:szCs w:val="28"/>
        </w:rPr>
        <w:t>13178117996</w:t>
      </w:r>
      <w:r>
        <w:rPr>
          <w:rFonts w:hint="eastAsia" w:ascii="宋体" w:hAnsi="宋体" w:cs="宋体"/>
          <w:color w:val="auto"/>
          <w:kern w:val="0"/>
          <w:sz w:val="28"/>
          <w:szCs w:val="28"/>
        </w:rPr>
        <w:t>　13859</w:t>
      </w:r>
      <w:r>
        <w:rPr>
          <w:rFonts w:hint="eastAsia" w:ascii="宋体" w:hAnsi="宋体" w:cs="宋体"/>
          <w:color w:val="auto"/>
          <w:kern w:val="0"/>
          <w:sz w:val="28"/>
          <w:szCs w:val="28"/>
          <w:lang w:val="en-US" w:eastAsia="zh-CN"/>
        </w:rPr>
        <w:t>180259</w:t>
      </w:r>
      <w:r>
        <w:rPr>
          <w:rFonts w:hint="eastAsia" w:ascii="宋体" w:hAnsi="宋体" w:cs="宋体"/>
          <w:color w:val="auto"/>
          <w:kern w:val="0"/>
          <w:sz w:val="28"/>
          <w:szCs w:val="28"/>
        </w:rPr>
        <w:t>；监督电话：</w:t>
      </w:r>
      <w:r>
        <w:rPr>
          <w:rFonts w:hint="eastAsia" w:ascii="宋体" w:hAnsi="宋体" w:cs="宋体"/>
          <w:color w:val="auto"/>
          <w:kern w:val="0"/>
          <w:sz w:val="28"/>
          <w:szCs w:val="28"/>
          <w:lang w:val="en-US" w:eastAsia="zh-CN"/>
        </w:rPr>
        <w:t>18259030126</w:t>
      </w:r>
    </w:p>
    <w:p w14:paraId="0DD5BF5A">
      <w:pPr>
        <w:spacing w:line="360" w:lineRule="auto"/>
        <w:ind w:firstLine="560" w:firstLineChars="200"/>
        <w:rPr>
          <w:rFonts w:ascii="宋体" w:hAnsi="宋体" w:cs="宋体"/>
          <w:color w:val="auto"/>
          <w:sz w:val="28"/>
          <w:szCs w:val="28"/>
        </w:rPr>
      </w:pPr>
      <w:r>
        <w:rPr>
          <w:rFonts w:hint="eastAsia" w:ascii="宋体" w:hAnsi="宋体" w:cs="宋体"/>
          <w:color w:val="auto"/>
          <w:kern w:val="0"/>
          <w:sz w:val="28"/>
          <w:szCs w:val="28"/>
        </w:rPr>
        <w:t>地址：</w:t>
      </w:r>
      <w:r>
        <w:rPr>
          <w:rFonts w:hint="eastAsia" w:ascii="宋体" w:hAnsi="宋体" w:cs="宋体"/>
          <w:color w:val="auto"/>
          <w:sz w:val="28"/>
          <w:szCs w:val="28"/>
          <w:shd w:val="clear" w:color="auto" w:fill="FFFFFF"/>
        </w:rPr>
        <w:t>福州市晋安区连江北路1号</w:t>
      </w:r>
      <w:r>
        <w:rPr>
          <w:rFonts w:hint="eastAsia" w:ascii="宋体" w:hAnsi="宋体" w:cs="宋体"/>
          <w:color w:val="auto"/>
          <w:sz w:val="28"/>
          <w:szCs w:val="28"/>
          <w:shd w:val="clear" w:color="auto" w:fill="FFFFFF"/>
          <w:lang w:val="en-US" w:eastAsia="zh-CN"/>
        </w:rPr>
        <w:t>工</w:t>
      </w:r>
      <w:r>
        <w:rPr>
          <w:rFonts w:hint="eastAsia" w:ascii="宋体" w:hAnsi="宋体" w:cs="宋体"/>
          <w:color w:val="auto"/>
          <w:sz w:val="28"/>
          <w:szCs w:val="28"/>
          <w:shd w:val="clear" w:color="auto" w:fill="FFFFFF"/>
        </w:rPr>
        <w:t>控大厦19楼1912室</w:t>
      </w:r>
    </w:p>
    <w:p w14:paraId="6219FC3B">
      <w:pPr>
        <w:ind w:firstLine="5460" w:firstLineChars="1950"/>
        <w:rPr>
          <w:rFonts w:ascii="宋体" w:hAnsi="宋体" w:cs="宋体"/>
          <w:color w:val="auto"/>
          <w:sz w:val="28"/>
          <w:szCs w:val="28"/>
        </w:rPr>
      </w:pPr>
      <w:r>
        <w:rPr>
          <w:rFonts w:hint="eastAsia" w:ascii="宋体" w:hAnsi="宋体" w:cs="宋体"/>
          <w:color w:val="auto"/>
          <w:sz w:val="28"/>
          <w:szCs w:val="28"/>
        </w:rPr>
        <w:t>福建省民用爆破器材有限公司</w:t>
      </w:r>
    </w:p>
    <w:p w14:paraId="49986993">
      <w:pPr>
        <w:ind w:firstLine="6020" w:firstLineChars="215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4</w:t>
      </w:r>
      <w:r>
        <w:rPr>
          <w:rFonts w:hint="eastAsia" w:ascii="宋体" w:hAnsi="宋体" w:cs="宋体"/>
          <w:color w:val="auto"/>
          <w:sz w:val="28"/>
          <w:szCs w:val="28"/>
        </w:rPr>
        <w:t>月</w:t>
      </w:r>
      <w:r>
        <w:rPr>
          <w:rFonts w:hint="eastAsia" w:ascii="宋体" w:hAnsi="宋体" w:cs="宋体"/>
          <w:color w:val="auto"/>
          <w:sz w:val="28"/>
          <w:szCs w:val="28"/>
          <w:lang w:val="en-US" w:eastAsia="zh-CN"/>
        </w:rPr>
        <w:t>2</w:t>
      </w:r>
      <w:r>
        <w:rPr>
          <w:rFonts w:hint="eastAsia" w:ascii="宋体" w:hAnsi="宋体" w:cs="宋体"/>
          <w:color w:val="auto"/>
          <w:sz w:val="28"/>
          <w:szCs w:val="28"/>
        </w:rPr>
        <w:t>日</w:t>
      </w:r>
    </w:p>
    <w:p w14:paraId="6E269D78"/>
    <w:p w14:paraId="1A834FBE">
      <w:pPr>
        <w:jc w:val="center"/>
        <w:rPr>
          <w:rFonts w:hint="eastAsia" w:ascii="黑体" w:eastAsia="黑体"/>
          <w:sz w:val="44"/>
          <w:szCs w:val="44"/>
        </w:rPr>
      </w:pPr>
    </w:p>
    <w:p w14:paraId="379C6102">
      <w:pPr>
        <w:jc w:val="center"/>
        <w:rPr>
          <w:rFonts w:hint="eastAsia" w:ascii="黑体" w:eastAsia="黑体"/>
          <w:sz w:val="44"/>
          <w:szCs w:val="44"/>
        </w:rPr>
      </w:pPr>
    </w:p>
    <w:p w14:paraId="619E441E">
      <w:pPr>
        <w:jc w:val="center"/>
        <w:rPr>
          <w:rFonts w:hint="eastAsia" w:ascii="黑体" w:eastAsia="黑体"/>
          <w:sz w:val="44"/>
          <w:szCs w:val="44"/>
        </w:rPr>
      </w:pPr>
    </w:p>
    <w:p w14:paraId="30FF4CCD">
      <w:pPr>
        <w:jc w:val="center"/>
        <w:rPr>
          <w:rFonts w:ascii="黑体" w:eastAsia="黑体"/>
          <w:sz w:val="44"/>
          <w:szCs w:val="44"/>
        </w:rPr>
      </w:pPr>
      <w:r>
        <w:rPr>
          <w:rFonts w:hint="eastAsia" w:ascii="黑体" w:eastAsia="黑体"/>
          <w:sz w:val="44"/>
          <w:szCs w:val="44"/>
        </w:rPr>
        <w:t>投标承诺书</w:t>
      </w:r>
    </w:p>
    <w:p w14:paraId="71E450EB">
      <w:pPr>
        <w:rPr>
          <w:rFonts w:hint="eastAsia" w:ascii="宋体" w:hAnsi="宋体" w:cs="宋体"/>
          <w:sz w:val="28"/>
          <w:szCs w:val="28"/>
        </w:rPr>
      </w:pPr>
      <w:r>
        <w:rPr>
          <w:rFonts w:hint="eastAsia" w:ascii="宋体" w:hAnsi="宋体" w:cs="宋体"/>
          <w:sz w:val="28"/>
          <w:szCs w:val="28"/>
          <w:lang w:val="en-US" w:eastAsia="zh-CN"/>
        </w:rPr>
        <w:t>福建省民用爆破器材有限公司</w:t>
      </w:r>
      <w:r>
        <w:rPr>
          <w:rFonts w:hint="eastAsia" w:ascii="宋体" w:hAnsi="宋体" w:cs="宋体"/>
          <w:sz w:val="28"/>
          <w:szCs w:val="28"/>
        </w:rPr>
        <w:t xml:space="preserve"> ：       </w:t>
      </w:r>
    </w:p>
    <w:p w14:paraId="36321401">
      <w:pPr>
        <w:adjustRightInd w:val="0"/>
        <w:snapToGrid w:val="0"/>
        <w:spacing w:line="520" w:lineRule="exact"/>
        <w:ind w:firstLine="630"/>
        <w:rPr>
          <w:sz w:val="28"/>
          <w:szCs w:val="28"/>
        </w:rPr>
      </w:pPr>
      <w:r>
        <w:rPr>
          <w:rFonts w:hint="eastAsia"/>
          <w:sz w:val="28"/>
          <w:szCs w:val="28"/>
        </w:rPr>
        <w:t>我代表</w:t>
      </w:r>
      <w:r>
        <w:rPr>
          <w:sz w:val="28"/>
          <w:szCs w:val="28"/>
          <w:u w:val="single"/>
        </w:rPr>
        <w:t xml:space="preserve">                    </w:t>
      </w:r>
      <w:r>
        <w:rPr>
          <w:rFonts w:hint="eastAsia"/>
          <w:sz w:val="28"/>
          <w:szCs w:val="28"/>
        </w:rPr>
        <w:t>（单位</w:t>
      </w:r>
      <w:r>
        <w:rPr>
          <w:rFonts w:hint="eastAsia"/>
          <w:sz w:val="28"/>
          <w:szCs w:val="28"/>
          <w:lang w:val="en-US" w:eastAsia="zh-CN"/>
        </w:rPr>
        <w:t>/个人</w:t>
      </w:r>
      <w:r>
        <w:rPr>
          <w:rFonts w:hint="eastAsia"/>
          <w:sz w:val="28"/>
          <w:szCs w:val="28"/>
        </w:rPr>
        <w:t>）在贵公司</w:t>
      </w:r>
      <w:r>
        <w:rPr>
          <w:rFonts w:hint="eastAsia" w:ascii="宋体" w:hAnsi="宋体" w:cs="宋体"/>
          <w:kern w:val="0"/>
          <w:sz w:val="28"/>
          <w:szCs w:val="28"/>
          <w:u w:val="single"/>
        </w:rPr>
        <w:t>福州市鼓楼区福屿路142号新园C区2#楼102单元</w:t>
      </w:r>
      <w:r>
        <w:rPr>
          <w:rFonts w:hint="eastAsia" w:ascii="宋体" w:hAnsi="宋体" w:cs="宋体"/>
          <w:kern w:val="0"/>
          <w:sz w:val="28"/>
          <w:szCs w:val="28"/>
          <w:u w:val="single"/>
          <w:lang w:val="en-US" w:eastAsia="zh-CN"/>
        </w:rPr>
        <w:t>及附属间</w:t>
      </w:r>
      <w:r>
        <w:rPr>
          <w:rFonts w:hint="eastAsia"/>
          <w:sz w:val="28"/>
          <w:szCs w:val="28"/>
          <w:u w:val="single"/>
          <w:lang w:val="en-US" w:eastAsia="zh-CN"/>
        </w:rPr>
        <w:t xml:space="preserve"> </w:t>
      </w:r>
      <w:r>
        <w:rPr>
          <w:rFonts w:hint="eastAsia"/>
          <w:sz w:val="28"/>
          <w:szCs w:val="28"/>
        </w:rPr>
        <w:t>投标活动中，向你们承诺：</w:t>
      </w:r>
    </w:p>
    <w:p w14:paraId="32FD45E1">
      <w:pPr>
        <w:numPr>
          <w:ilvl w:val="0"/>
          <w:numId w:val="0"/>
        </w:numPr>
        <w:ind w:firstLine="630" w:firstLineChars="225"/>
        <w:rPr>
          <w:rFonts w:hint="eastAsia" w:ascii="宋体" w:hAnsi="宋体" w:cs="宋体"/>
          <w:sz w:val="28"/>
          <w:szCs w:val="28"/>
        </w:rPr>
      </w:pPr>
      <w:r>
        <w:rPr>
          <w:rFonts w:hint="eastAsia" w:ascii="宋体" w:hAnsi="宋体" w:cs="宋体"/>
          <w:sz w:val="28"/>
          <w:szCs w:val="28"/>
        </w:rPr>
        <w:t>一、</w:t>
      </w:r>
      <w:r>
        <w:rPr>
          <w:rFonts w:hint="eastAsia" w:ascii="宋体" w:hAnsi="宋体" w:cs="宋体"/>
          <w:sz w:val="28"/>
          <w:szCs w:val="28"/>
          <w:lang w:eastAsia="zh-CN"/>
        </w:rPr>
        <w:t>我方</w:t>
      </w:r>
      <w:r>
        <w:rPr>
          <w:rFonts w:hint="eastAsia" w:ascii="宋体" w:hAnsi="宋体" w:cs="宋体"/>
          <w:sz w:val="28"/>
          <w:szCs w:val="28"/>
        </w:rPr>
        <w:t>具有完全民事权利能力和民事行为能力</w:t>
      </w:r>
      <w:r>
        <w:rPr>
          <w:rFonts w:hint="eastAsia" w:ascii="宋体" w:hAnsi="宋体" w:cs="宋体"/>
          <w:sz w:val="28"/>
          <w:szCs w:val="28"/>
          <w:lang w:eastAsia="zh-CN"/>
        </w:rPr>
        <w:t>，</w:t>
      </w:r>
      <w:r>
        <w:rPr>
          <w:rFonts w:hint="eastAsia" w:ascii="宋体" w:hAnsi="宋体" w:cs="宋体"/>
          <w:sz w:val="28"/>
          <w:szCs w:val="28"/>
        </w:rPr>
        <w:t>自愿报名参加贵方组织的本</w:t>
      </w:r>
      <w:r>
        <w:rPr>
          <w:rFonts w:hint="eastAsia" w:ascii="宋体" w:hAnsi="宋体" w:cs="宋体"/>
          <w:sz w:val="28"/>
          <w:szCs w:val="28"/>
          <w:lang w:eastAsia="zh-CN"/>
        </w:rPr>
        <w:t>项目交易活动，完全理解并认可</w:t>
      </w:r>
      <w:r>
        <w:rPr>
          <w:rFonts w:hint="eastAsia" w:ascii="宋体" w:hAnsi="宋体" w:cs="宋体"/>
          <w:sz w:val="28"/>
          <w:szCs w:val="28"/>
        </w:rPr>
        <w:t>本</w:t>
      </w:r>
      <w:r>
        <w:rPr>
          <w:rFonts w:hint="eastAsia" w:ascii="宋体" w:hAnsi="宋体" w:cs="宋体"/>
          <w:sz w:val="28"/>
          <w:szCs w:val="28"/>
          <w:lang w:eastAsia="zh-CN"/>
        </w:rPr>
        <w:t>项目采用的</w:t>
      </w:r>
      <w:r>
        <w:rPr>
          <w:rFonts w:hint="eastAsia" w:ascii="宋体" w:hAnsi="宋体" w:cs="宋体"/>
          <w:sz w:val="28"/>
          <w:szCs w:val="28"/>
        </w:rPr>
        <w:t>竞价方式、规则及制定的相关文件，</w:t>
      </w:r>
      <w:r>
        <w:rPr>
          <w:rFonts w:hint="eastAsia" w:ascii="宋体" w:hAnsi="宋体" w:cs="宋体"/>
          <w:sz w:val="28"/>
          <w:szCs w:val="28"/>
          <w:lang w:val="en-US" w:eastAsia="zh-CN"/>
        </w:rPr>
        <w:t>严格遵守</w:t>
      </w:r>
      <w:r>
        <w:rPr>
          <w:rFonts w:hint="eastAsia"/>
          <w:sz w:val="28"/>
          <w:szCs w:val="28"/>
        </w:rPr>
        <w:t>贵公司的招</w:t>
      </w:r>
      <w:r>
        <w:rPr>
          <w:rFonts w:hint="eastAsia"/>
          <w:sz w:val="28"/>
          <w:szCs w:val="28"/>
          <w:lang w:val="en-US" w:eastAsia="zh-CN"/>
        </w:rPr>
        <w:t>租</w:t>
      </w:r>
      <w:r>
        <w:rPr>
          <w:rFonts w:hint="eastAsia"/>
          <w:sz w:val="28"/>
          <w:szCs w:val="28"/>
        </w:rPr>
        <w:t>要求，参与投标。</w:t>
      </w:r>
    </w:p>
    <w:p w14:paraId="29C2168F">
      <w:pPr>
        <w:ind w:firstLine="630" w:firstLineChars="225"/>
        <w:rPr>
          <w:rFonts w:hint="eastAsia" w:ascii="宋体" w:hAnsi="宋体" w:cs="宋体"/>
          <w:sz w:val="28"/>
          <w:szCs w:val="28"/>
          <w:lang w:eastAsia="zh-CN"/>
        </w:rPr>
      </w:pPr>
      <w:r>
        <w:rPr>
          <w:rFonts w:hint="eastAsia" w:ascii="宋体" w:hAnsi="宋体" w:cs="宋体"/>
          <w:sz w:val="28"/>
          <w:szCs w:val="28"/>
          <w:lang w:eastAsia="zh-CN"/>
        </w:rPr>
        <w:t>二、</w:t>
      </w:r>
      <w:r>
        <w:rPr>
          <w:rFonts w:hint="eastAsia" w:ascii="宋体" w:hAnsi="宋体" w:cs="宋体"/>
          <w:sz w:val="28"/>
          <w:szCs w:val="28"/>
        </w:rPr>
        <w:t>本项目租赁标的品质和状况以现状为准，我方同意一旦交纳相应竞价保证金并递交了资格证明文件，即表示我方已到租赁标的所在现场进行尽职调查，充分了解租赁标的一切现状（包括但不限于：瑕疵、缺陷和投资风险等），自愿承担由于对租赁标的品质、现状和政策等了解不细或对潜在的风险估计不足等引起的一切责任和后果，并愿对自己参加交易活动的行为负完全责任。</w:t>
      </w:r>
    </w:p>
    <w:p w14:paraId="5B3603B7">
      <w:pPr>
        <w:adjustRightInd w:val="0"/>
        <w:snapToGrid w:val="0"/>
        <w:spacing w:line="520" w:lineRule="exact"/>
        <w:ind w:firstLine="560" w:firstLineChars="200"/>
        <w:rPr>
          <w:sz w:val="28"/>
          <w:szCs w:val="28"/>
        </w:rPr>
      </w:pPr>
      <w:r>
        <w:rPr>
          <w:rFonts w:hint="eastAsia" w:ascii="宋体" w:hAnsi="宋体" w:cs="宋体"/>
          <w:sz w:val="28"/>
          <w:szCs w:val="28"/>
          <w:lang w:val="en-US" w:eastAsia="zh-CN"/>
        </w:rPr>
        <w:t>三、</w:t>
      </w:r>
      <w:r>
        <w:rPr>
          <w:rFonts w:hint="eastAsia" w:ascii="宋体" w:hAnsi="宋体" w:cs="宋体"/>
          <w:sz w:val="28"/>
          <w:szCs w:val="28"/>
        </w:rPr>
        <w:t>若我方竞租成功，我方将按规定签署《</w:t>
      </w:r>
      <w:r>
        <w:rPr>
          <w:rFonts w:hint="eastAsia" w:ascii="宋体" w:hAnsi="宋体" w:cs="宋体"/>
          <w:sz w:val="28"/>
          <w:szCs w:val="28"/>
          <w:lang w:val="en-US" w:eastAsia="zh-CN"/>
        </w:rPr>
        <w:t>租赁合同</w:t>
      </w:r>
      <w:r>
        <w:rPr>
          <w:rFonts w:hint="eastAsia" w:ascii="宋体" w:hAnsi="宋体" w:cs="宋体"/>
          <w:sz w:val="28"/>
          <w:szCs w:val="28"/>
        </w:rPr>
        <w:t>书》等有关文件</w:t>
      </w:r>
      <w:r>
        <w:rPr>
          <w:rFonts w:hint="eastAsia" w:ascii="宋体" w:hAnsi="宋体" w:cs="宋体"/>
          <w:kern w:val="0"/>
          <w:sz w:val="28"/>
          <w:szCs w:val="28"/>
        </w:rPr>
        <w:t>。</w:t>
      </w:r>
      <w:r>
        <w:rPr>
          <w:rFonts w:hint="eastAsia"/>
          <w:sz w:val="28"/>
          <w:szCs w:val="28"/>
        </w:rPr>
        <w:t>严格履行</w:t>
      </w:r>
      <w:r>
        <w:rPr>
          <w:rFonts w:hint="eastAsia"/>
          <w:sz w:val="28"/>
          <w:szCs w:val="28"/>
          <w:lang w:val="en-US" w:eastAsia="zh-CN"/>
        </w:rPr>
        <w:t>合同</w:t>
      </w:r>
      <w:r>
        <w:rPr>
          <w:rFonts w:hint="eastAsia"/>
          <w:sz w:val="28"/>
          <w:szCs w:val="28"/>
        </w:rPr>
        <w:t>中规定的每一项要求，按期</w:t>
      </w:r>
      <w:r>
        <w:rPr>
          <w:rFonts w:hint="eastAsia"/>
          <w:sz w:val="28"/>
          <w:szCs w:val="28"/>
          <w:lang w:val="en-US" w:eastAsia="zh-CN"/>
        </w:rPr>
        <w:t>缴纳租金并合法合规安全使用租赁标的物</w:t>
      </w:r>
      <w:r>
        <w:rPr>
          <w:rFonts w:hint="eastAsia"/>
          <w:sz w:val="28"/>
          <w:szCs w:val="28"/>
        </w:rPr>
        <w:t>。</w:t>
      </w:r>
    </w:p>
    <w:p w14:paraId="19831171">
      <w:pPr>
        <w:adjustRightInd w:val="0"/>
        <w:snapToGrid w:val="0"/>
        <w:spacing w:line="520" w:lineRule="exact"/>
        <w:ind w:firstLine="630"/>
        <w:rPr>
          <w:sz w:val="28"/>
          <w:szCs w:val="28"/>
        </w:rPr>
      </w:pPr>
      <w:r>
        <w:rPr>
          <w:rFonts w:hint="eastAsia"/>
          <w:lang w:eastAsia="zh-CN"/>
        </w:rPr>
        <w:tab/>
      </w:r>
      <w:r>
        <w:rPr>
          <w:rFonts w:hint="eastAsia"/>
          <w:sz w:val="28"/>
          <w:szCs w:val="28"/>
        </w:rPr>
        <w:t>我在此签名</w:t>
      </w:r>
      <w:r>
        <w:rPr>
          <w:rFonts w:hint="eastAsia"/>
          <w:sz w:val="28"/>
          <w:szCs w:val="28"/>
          <w:lang w:eastAsia="zh-CN"/>
        </w:rPr>
        <w:t>（</w:t>
      </w:r>
      <w:r>
        <w:rPr>
          <w:rFonts w:hint="eastAsia"/>
          <w:sz w:val="28"/>
          <w:szCs w:val="28"/>
          <w:lang w:val="en-US" w:eastAsia="zh-CN"/>
        </w:rPr>
        <w:t>盖章）</w:t>
      </w:r>
      <w:r>
        <w:rPr>
          <w:rFonts w:hint="eastAsia"/>
          <w:sz w:val="28"/>
          <w:szCs w:val="28"/>
        </w:rPr>
        <w:t>确认上述承诺。</w:t>
      </w:r>
    </w:p>
    <w:p w14:paraId="3F96E5BD">
      <w:pPr>
        <w:adjustRightInd w:val="0"/>
        <w:snapToGrid w:val="0"/>
        <w:spacing w:line="520" w:lineRule="exact"/>
        <w:ind w:firstLine="630"/>
        <w:rPr>
          <w:rFonts w:hint="eastAsia"/>
          <w:sz w:val="28"/>
          <w:szCs w:val="28"/>
        </w:rPr>
      </w:pPr>
    </w:p>
    <w:p w14:paraId="5E8AFF03">
      <w:pPr>
        <w:adjustRightInd w:val="0"/>
        <w:snapToGrid w:val="0"/>
        <w:spacing w:line="520" w:lineRule="exact"/>
        <w:ind w:firstLine="630"/>
        <w:rPr>
          <w:rFonts w:hint="eastAsia"/>
          <w:sz w:val="28"/>
          <w:szCs w:val="28"/>
        </w:rPr>
      </w:pPr>
    </w:p>
    <w:p w14:paraId="14246AF4">
      <w:pPr>
        <w:adjustRightInd w:val="0"/>
        <w:snapToGrid w:val="0"/>
        <w:spacing w:line="520" w:lineRule="exact"/>
        <w:ind w:firstLine="630"/>
        <w:rPr>
          <w:rFonts w:hint="eastAsia"/>
          <w:sz w:val="28"/>
          <w:szCs w:val="28"/>
        </w:rPr>
      </w:pPr>
    </w:p>
    <w:p w14:paraId="3DC245DC">
      <w:pPr>
        <w:pStyle w:val="7"/>
        <w:rPr>
          <w:rFonts w:hint="eastAsia"/>
          <w:sz w:val="28"/>
          <w:szCs w:val="28"/>
          <w:lang w:val="en-US" w:eastAsia="zh-CN"/>
        </w:rPr>
      </w:pPr>
      <w:r>
        <w:rPr>
          <w:rFonts w:hint="eastAsia"/>
          <w:lang w:val="en-US" w:eastAsia="zh-CN"/>
        </w:rPr>
        <w:t xml:space="preserve">                                           </w:t>
      </w:r>
      <w:r>
        <w:rPr>
          <w:rFonts w:hint="eastAsia"/>
          <w:sz w:val="28"/>
          <w:szCs w:val="28"/>
          <w:lang w:val="en-US" w:eastAsia="zh-CN"/>
        </w:rPr>
        <w:t>2026年</w:t>
      </w:r>
      <w:r>
        <w:rPr>
          <w:rFonts w:hint="eastAsia"/>
          <w:sz w:val="28"/>
          <w:szCs w:val="28"/>
          <w:u w:val="single"/>
          <w:lang w:val="en-US" w:eastAsia="zh-CN"/>
        </w:rPr>
        <w:t xml:space="preserve">    </w:t>
      </w:r>
      <w:r>
        <w:rPr>
          <w:rFonts w:hint="eastAsia"/>
          <w:sz w:val="28"/>
          <w:szCs w:val="28"/>
          <w:lang w:val="en-US" w:eastAsia="zh-CN"/>
        </w:rPr>
        <w:t>月</w:t>
      </w:r>
      <w:r>
        <w:rPr>
          <w:rFonts w:hint="eastAsia"/>
          <w:sz w:val="28"/>
          <w:szCs w:val="28"/>
          <w:u w:val="single"/>
          <w:lang w:val="en-US" w:eastAsia="zh-CN"/>
        </w:rPr>
        <w:t xml:space="preserve">     </w:t>
      </w:r>
      <w:r>
        <w:rPr>
          <w:rFonts w:hint="eastAsia"/>
          <w:sz w:val="28"/>
          <w:szCs w:val="28"/>
          <w:lang w:val="en-US" w:eastAsia="zh-CN"/>
        </w:rPr>
        <w:t>日</w:t>
      </w:r>
    </w:p>
    <w:p w14:paraId="61607EB6">
      <w:pPr>
        <w:pStyle w:val="2"/>
        <w:tabs>
          <w:tab w:val="left" w:pos="717"/>
        </w:tabs>
        <w:spacing w:line="560" w:lineRule="exact"/>
        <w:jc w:val="left"/>
        <w:rPr>
          <w:rFonts w:hint="eastAsia" w:eastAsia="宋体"/>
          <w:lang w:eastAsia="zh-CN"/>
        </w:rPr>
      </w:pPr>
    </w:p>
    <w:p w14:paraId="495F64D9">
      <w:pPr>
        <w:snapToGrid w:val="0"/>
        <w:ind w:right="300"/>
        <w:jc w:val="center"/>
        <w:rPr>
          <w:rFonts w:hint="eastAsia" w:ascii="宋体" w:hAnsi="宋体"/>
          <w:b/>
          <w:sz w:val="44"/>
          <w:szCs w:val="44"/>
        </w:rPr>
      </w:pPr>
      <w:r>
        <w:rPr>
          <w:rFonts w:hint="eastAsia" w:ascii="宋体" w:hAnsi="宋体"/>
          <w:b/>
          <w:sz w:val="44"/>
          <w:szCs w:val="44"/>
        </w:rPr>
        <w:t>授权委托书</w:t>
      </w:r>
    </w:p>
    <w:p w14:paraId="33A95BDE">
      <w:pPr>
        <w:snapToGrid w:val="0"/>
        <w:ind w:right="300"/>
        <w:jc w:val="center"/>
        <w:rPr>
          <w:rFonts w:hint="eastAsia" w:ascii="宋体" w:hAnsi="宋体"/>
          <w:b/>
          <w:sz w:val="44"/>
          <w:szCs w:val="44"/>
        </w:rPr>
      </w:pPr>
    </w:p>
    <w:p w14:paraId="12C8A478">
      <w:pPr>
        <w:snapToGrid w:val="0"/>
        <w:ind w:right="300"/>
        <w:rPr>
          <w:rFonts w:hint="eastAsia" w:ascii="宋体" w:hAnsi="宋体"/>
          <w:szCs w:val="28"/>
        </w:rPr>
      </w:pPr>
    </w:p>
    <w:p w14:paraId="36451AE1">
      <w:pPr>
        <w:snapToGrid w:val="0"/>
        <w:ind w:right="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福建省民用爆破器材</w:t>
      </w:r>
      <w:r>
        <w:rPr>
          <w:rFonts w:hint="eastAsia" w:asciiTheme="minorEastAsia" w:hAnsiTheme="minorEastAsia" w:eastAsiaTheme="minorEastAsia" w:cstheme="minorEastAsia"/>
          <w:sz w:val="28"/>
          <w:szCs w:val="28"/>
        </w:rPr>
        <w:t>有限公司：</w:t>
      </w:r>
    </w:p>
    <w:p w14:paraId="3001982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现委托</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人参加贵方组织的</w:t>
      </w:r>
      <w:r>
        <w:rPr>
          <w:rFonts w:hint="eastAsia" w:asciiTheme="minorEastAsia" w:hAnsiTheme="minorEastAsia" w:eastAsiaTheme="minorEastAsia" w:cstheme="minorEastAsia"/>
          <w:kern w:val="0"/>
          <w:sz w:val="28"/>
          <w:szCs w:val="28"/>
          <w:u w:val="single"/>
        </w:rPr>
        <w:t>福州市鼓楼区福屿路142号新园C区2#楼102单元</w:t>
      </w:r>
      <w:r>
        <w:rPr>
          <w:rFonts w:hint="eastAsia" w:asciiTheme="minorEastAsia" w:hAnsiTheme="minorEastAsia" w:eastAsiaTheme="minorEastAsia" w:cstheme="minorEastAsia"/>
          <w:kern w:val="0"/>
          <w:sz w:val="28"/>
          <w:szCs w:val="28"/>
          <w:u w:val="single"/>
          <w:lang w:val="en-US" w:eastAsia="zh-CN"/>
        </w:rPr>
        <w:t>及附属间</w:t>
      </w:r>
      <w:r>
        <w:rPr>
          <w:rFonts w:hint="eastAsia" w:asciiTheme="minorEastAsia" w:hAnsiTheme="minorEastAsia" w:eastAsiaTheme="minorEastAsia" w:cstheme="minorEastAsia"/>
          <w:sz w:val="28"/>
          <w:szCs w:val="28"/>
        </w:rPr>
        <w:t>招租项目竞价活动，授权其全权代表本竞租人按照贵方规定的竞价规则进行报价，行使竞租人权利、履行竞租人义务，并签署与此次竞价和竞价有关的法律文件。本竞租人对其在竞价和竞价活动中签署的所有法律文件均予以认可，并承担所有法律责任。</w:t>
      </w:r>
    </w:p>
    <w:p w14:paraId="21B6C2C0">
      <w:pPr>
        <w:snapToGrid w:val="0"/>
        <w:ind w:right="300" w:firstLine="672" w:firstLineChars="240"/>
        <w:rPr>
          <w:rFonts w:hint="eastAsia" w:asciiTheme="minorEastAsia" w:hAnsiTheme="minorEastAsia" w:eastAsiaTheme="minorEastAsia" w:cstheme="minorEastAsia"/>
          <w:sz w:val="28"/>
          <w:szCs w:val="28"/>
        </w:rPr>
      </w:pPr>
    </w:p>
    <w:p w14:paraId="3E6A8406">
      <w:pPr>
        <w:snapToGrid w:val="0"/>
        <w:spacing w:line="360" w:lineRule="auto"/>
        <w:ind w:right="301" w:firstLine="672" w:firstLineChars="2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附：授权代表情况及身份证复印件。</w:t>
      </w:r>
    </w:p>
    <w:p w14:paraId="600EAB63">
      <w:pPr>
        <w:snapToGrid w:val="0"/>
        <w:spacing w:line="360" w:lineRule="auto"/>
        <w:ind w:right="301" w:firstLine="672" w:firstLineChars="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姓名：</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年龄：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性别：</w:t>
      </w:r>
      <w:r>
        <w:rPr>
          <w:rFonts w:hint="eastAsia" w:asciiTheme="minorEastAsia" w:hAnsiTheme="minorEastAsia" w:eastAsiaTheme="minorEastAsia" w:cstheme="minorEastAsia"/>
          <w:sz w:val="28"/>
          <w:szCs w:val="28"/>
          <w:u w:val="single"/>
        </w:rPr>
        <w:t xml:space="preserve">      </w:t>
      </w:r>
    </w:p>
    <w:p w14:paraId="60BBB82E">
      <w:pPr>
        <w:snapToGrid w:val="0"/>
        <w:spacing w:line="360" w:lineRule="auto"/>
        <w:ind w:right="301" w:firstLine="672" w:firstLineChars="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身份证号：</w:t>
      </w:r>
      <w:r>
        <w:rPr>
          <w:rFonts w:hint="eastAsia" w:asciiTheme="minorEastAsia" w:hAnsiTheme="minorEastAsia" w:eastAsiaTheme="minorEastAsia" w:cstheme="minorEastAsia"/>
          <w:sz w:val="28"/>
          <w:szCs w:val="28"/>
          <w:u w:val="single"/>
        </w:rPr>
        <w:t xml:space="preserve">                                          </w:t>
      </w:r>
    </w:p>
    <w:p w14:paraId="25FA25CC">
      <w:pPr>
        <w:snapToGrid w:val="0"/>
        <w:spacing w:line="360" w:lineRule="auto"/>
        <w:ind w:right="301" w:firstLine="672" w:firstLineChars="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通讯地址：</w:t>
      </w:r>
      <w:r>
        <w:rPr>
          <w:rFonts w:hint="eastAsia" w:asciiTheme="minorEastAsia" w:hAnsiTheme="minorEastAsia" w:eastAsiaTheme="minorEastAsia" w:cstheme="minorEastAsia"/>
          <w:sz w:val="28"/>
          <w:szCs w:val="28"/>
          <w:u w:val="single"/>
        </w:rPr>
        <w:t xml:space="preserve">                                          </w:t>
      </w:r>
    </w:p>
    <w:p w14:paraId="1689D27F">
      <w:pPr>
        <w:snapToGrid w:val="0"/>
        <w:spacing w:line="360" w:lineRule="auto"/>
        <w:ind w:right="301" w:firstLine="672" w:firstLineChars="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电话：</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移动电话：</w:t>
      </w:r>
      <w:r>
        <w:rPr>
          <w:rFonts w:hint="eastAsia" w:asciiTheme="minorEastAsia" w:hAnsiTheme="minorEastAsia" w:eastAsiaTheme="minorEastAsia" w:cstheme="minorEastAsia"/>
          <w:sz w:val="28"/>
          <w:szCs w:val="28"/>
          <w:u w:val="single"/>
        </w:rPr>
        <w:t xml:space="preserve">                    </w:t>
      </w:r>
    </w:p>
    <w:p w14:paraId="31C13F27">
      <w:pPr>
        <w:snapToGrid w:val="0"/>
        <w:spacing w:line="360" w:lineRule="auto"/>
        <w:ind w:right="301" w:firstLine="672" w:firstLineChars="2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邮编：</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传真：</w:t>
      </w:r>
      <w:r>
        <w:rPr>
          <w:rFonts w:hint="eastAsia" w:asciiTheme="minorEastAsia" w:hAnsiTheme="minorEastAsia" w:eastAsiaTheme="minorEastAsia" w:cstheme="minorEastAsia"/>
          <w:sz w:val="28"/>
          <w:szCs w:val="28"/>
          <w:u w:val="single"/>
        </w:rPr>
        <w:t xml:space="preserve">                        </w:t>
      </w:r>
    </w:p>
    <w:p w14:paraId="0D645D0A">
      <w:pPr>
        <w:snapToGrid w:val="0"/>
        <w:spacing w:line="360" w:lineRule="auto"/>
        <w:ind w:right="301"/>
        <w:rPr>
          <w:rFonts w:hint="eastAsia" w:asciiTheme="minorEastAsia" w:hAnsiTheme="minorEastAsia" w:eastAsiaTheme="minorEastAsia" w:cstheme="minorEastAsia"/>
          <w:sz w:val="28"/>
          <w:szCs w:val="28"/>
        </w:rPr>
      </w:pPr>
    </w:p>
    <w:p w14:paraId="02798010">
      <w:pPr>
        <w:snapToGrid w:val="0"/>
        <w:spacing w:line="360" w:lineRule="auto"/>
        <w:ind w:right="301"/>
        <w:rPr>
          <w:rFonts w:hint="eastAsia" w:asciiTheme="minorEastAsia" w:hAnsiTheme="minorEastAsia" w:eastAsiaTheme="minorEastAsia" w:cstheme="minorEastAsia"/>
          <w:sz w:val="28"/>
          <w:szCs w:val="28"/>
        </w:rPr>
      </w:pPr>
    </w:p>
    <w:p w14:paraId="2F6361D1">
      <w:pPr>
        <w:snapToGrid w:val="0"/>
        <w:ind w:right="300"/>
        <w:rPr>
          <w:rFonts w:hint="eastAsia" w:asciiTheme="minorEastAsia" w:hAnsiTheme="minorEastAsia" w:eastAsiaTheme="minorEastAsia" w:cstheme="minorEastAsia"/>
          <w:sz w:val="28"/>
          <w:szCs w:val="28"/>
        </w:rPr>
      </w:pPr>
    </w:p>
    <w:p w14:paraId="11016268">
      <w:pPr>
        <w:snapToGrid w:val="0"/>
        <w:ind w:right="300"/>
        <w:rPr>
          <w:rFonts w:hint="eastAsia" w:asciiTheme="minorEastAsia" w:hAnsiTheme="minorEastAsia" w:eastAsiaTheme="minorEastAsia" w:cstheme="minorEastAsia"/>
          <w:sz w:val="28"/>
          <w:szCs w:val="28"/>
        </w:rPr>
      </w:pPr>
    </w:p>
    <w:p w14:paraId="533F9233">
      <w:pPr>
        <w:snapToGrid w:val="0"/>
        <w:ind w:right="300" w:firstLine="3080" w:firstLineChars="1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竞租人（签章）：</w:t>
      </w:r>
    </w:p>
    <w:p w14:paraId="2B0C11FD">
      <w:pPr>
        <w:snapToGrid w:val="0"/>
        <w:ind w:right="300" w:firstLine="3080" w:firstLineChars="1100"/>
        <w:rPr>
          <w:rFonts w:hint="eastAsia" w:asciiTheme="minorEastAsia" w:hAnsiTheme="minorEastAsia" w:eastAsiaTheme="minorEastAsia" w:cstheme="minorEastAsia"/>
          <w:sz w:val="28"/>
          <w:szCs w:val="28"/>
        </w:rPr>
      </w:pPr>
    </w:p>
    <w:p w14:paraId="03C4D33C">
      <w:pPr>
        <w:snapToGrid w:val="0"/>
        <w:ind w:right="32" w:firstLine="3080" w:firstLineChars="1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法定代表人或授权代表（签字）：</w:t>
      </w:r>
    </w:p>
    <w:p w14:paraId="453EE3EE">
      <w:pPr>
        <w:snapToGrid w:val="0"/>
        <w:ind w:right="32" w:firstLine="3080" w:firstLineChars="1100"/>
        <w:rPr>
          <w:rFonts w:hint="eastAsia" w:asciiTheme="minorEastAsia" w:hAnsiTheme="minorEastAsia" w:eastAsiaTheme="minorEastAsia" w:cstheme="minorEastAsia"/>
          <w:sz w:val="28"/>
          <w:szCs w:val="28"/>
        </w:rPr>
      </w:pPr>
    </w:p>
    <w:p w14:paraId="69705314">
      <w:pPr>
        <w:snapToGrid w:val="0"/>
        <w:ind w:right="32" w:firstLine="3080" w:firstLineChars="1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年   月   日</w:t>
      </w:r>
    </w:p>
    <w:p w14:paraId="74F953C4">
      <w:pPr>
        <w:pStyle w:val="7"/>
        <w:rPr>
          <w:rFonts w:hint="eastAsia"/>
          <w:lang w:val="en-US" w:eastAsia="zh-CN"/>
        </w:rPr>
      </w:pPr>
    </w:p>
    <w:p w14:paraId="5F75D2B8">
      <w:pPr>
        <w:jc w:val="center"/>
        <w:rPr>
          <w:rFonts w:hint="eastAsia" w:ascii="仿宋" w:hAnsi="仿宋" w:eastAsia="仿宋" w:cs="仿宋"/>
          <w:b/>
          <w:bCs/>
          <w:sz w:val="44"/>
          <w:szCs w:val="44"/>
        </w:rPr>
      </w:pPr>
    </w:p>
    <w:p w14:paraId="543A5E48">
      <w:pPr>
        <w:jc w:val="center"/>
        <w:rPr>
          <w:rFonts w:hint="eastAsia" w:ascii="仿宋" w:hAnsi="仿宋" w:eastAsia="仿宋" w:cs="仿宋"/>
          <w:b/>
          <w:bCs/>
          <w:sz w:val="44"/>
          <w:szCs w:val="44"/>
        </w:rPr>
      </w:pPr>
    </w:p>
    <w:p w14:paraId="7EDA07E0">
      <w:pPr>
        <w:jc w:val="center"/>
        <w:rPr>
          <w:rFonts w:hint="eastAsia" w:ascii="仿宋" w:hAnsi="仿宋" w:eastAsia="仿宋" w:cs="仿宋"/>
          <w:b/>
          <w:bCs/>
          <w:sz w:val="44"/>
          <w:szCs w:val="44"/>
        </w:rPr>
      </w:pPr>
    </w:p>
    <w:p w14:paraId="1844F026">
      <w:pPr>
        <w:jc w:val="center"/>
        <w:rPr>
          <w:rFonts w:hint="eastAsia" w:ascii="仿宋" w:hAnsi="仿宋" w:eastAsia="仿宋" w:cs="仿宋"/>
          <w:b/>
          <w:bCs/>
          <w:sz w:val="44"/>
          <w:szCs w:val="44"/>
        </w:rPr>
      </w:pPr>
    </w:p>
    <w:p w14:paraId="2E7C0BE2">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租赁竞价报价表</w:t>
      </w:r>
    </w:p>
    <w:p w14:paraId="51250D55">
      <w:pPr>
        <w:wordWrap w:val="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w:t>
      </w:r>
    </w:p>
    <w:tbl>
      <w:tblPr>
        <w:tblStyle w:val="10"/>
        <w:tblpPr w:leftFromText="180" w:rightFromText="180" w:vertAnchor="text" w:horzAnchor="page" w:tblpX="1732" w:tblpY="3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6787"/>
      </w:tblGrid>
      <w:tr w14:paraId="46A3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62F45B9F">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租赁标的</w:t>
            </w:r>
          </w:p>
        </w:tc>
        <w:tc>
          <w:tcPr>
            <w:tcW w:w="6787" w:type="dxa"/>
            <w:vAlign w:val="center"/>
          </w:tcPr>
          <w:p w14:paraId="19716FC8">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福州市鼓楼区</w:t>
            </w:r>
            <w:r>
              <w:rPr>
                <w:rFonts w:hint="eastAsia" w:asciiTheme="minorEastAsia" w:hAnsiTheme="minorEastAsia" w:eastAsiaTheme="minorEastAsia" w:cstheme="minorEastAsia"/>
                <w:sz w:val="28"/>
                <w:szCs w:val="28"/>
                <w:lang w:val="en-US" w:eastAsia="zh-CN"/>
              </w:rPr>
              <w:t>福屿路142号新园C区2</w:t>
            </w:r>
            <w:r>
              <w:rPr>
                <w:rFonts w:hint="eastAsia" w:asciiTheme="minorEastAsia" w:hAnsiTheme="minorEastAsia" w:eastAsiaTheme="minorEastAsia" w:cstheme="minorEastAsia"/>
                <w:sz w:val="28"/>
                <w:szCs w:val="28"/>
              </w:rPr>
              <w:t>#楼</w:t>
            </w:r>
            <w:r>
              <w:rPr>
                <w:rFonts w:hint="eastAsia" w:asciiTheme="minorEastAsia" w:hAnsiTheme="minorEastAsia" w:eastAsiaTheme="minorEastAsia" w:cstheme="minorEastAsia"/>
                <w:sz w:val="28"/>
                <w:szCs w:val="28"/>
                <w:lang w:val="en-US" w:eastAsia="zh-CN"/>
              </w:rPr>
              <w:t>102</w:t>
            </w:r>
            <w:r>
              <w:rPr>
                <w:rFonts w:hint="eastAsia" w:asciiTheme="minorEastAsia" w:hAnsiTheme="minorEastAsia" w:eastAsiaTheme="minorEastAsia" w:cstheme="minorEastAsia"/>
                <w:sz w:val="28"/>
                <w:szCs w:val="28"/>
              </w:rPr>
              <w:t>单元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含附属间）</w:t>
            </w:r>
          </w:p>
        </w:tc>
      </w:tr>
      <w:tr w14:paraId="4640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6532A7F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出租方</w:t>
            </w:r>
          </w:p>
        </w:tc>
        <w:tc>
          <w:tcPr>
            <w:tcW w:w="6787" w:type="dxa"/>
            <w:vAlign w:val="center"/>
          </w:tcPr>
          <w:p w14:paraId="09A765A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福建海峡科化股份有限公司</w:t>
            </w:r>
          </w:p>
        </w:tc>
      </w:tr>
      <w:tr w14:paraId="0564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7D456EE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组织方</w:t>
            </w:r>
          </w:p>
        </w:tc>
        <w:tc>
          <w:tcPr>
            <w:tcW w:w="6787" w:type="dxa"/>
            <w:vAlign w:val="center"/>
          </w:tcPr>
          <w:p w14:paraId="5BCBDE7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福建省民用爆破器材有限公司</w:t>
            </w:r>
          </w:p>
        </w:tc>
      </w:tr>
      <w:tr w14:paraId="77F7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5849350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承租方</w:t>
            </w:r>
          </w:p>
        </w:tc>
        <w:tc>
          <w:tcPr>
            <w:tcW w:w="6787" w:type="dxa"/>
            <w:vAlign w:val="center"/>
          </w:tcPr>
          <w:p w14:paraId="50565C22">
            <w:pPr>
              <w:tabs>
                <w:tab w:val="left" w:pos="4094"/>
              </w:tabs>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lang w:val="en-US" w:eastAsia="zh-CN"/>
              </w:rPr>
              <w:t>（签章)</w:t>
            </w:r>
          </w:p>
        </w:tc>
      </w:tr>
      <w:tr w14:paraId="3422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258" w:type="dxa"/>
            <w:vAlign w:val="center"/>
          </w:tcPr>
          <w:p w14:paraId="20288AE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租赁报价价格</w:t>
            </w:r>
          </w:p>
        </w:tc>
        <w:tc>
          <w:tcPr>
            <w:tcW w:w="6787" w:type="dxa"/>
            <w:vAlign w:val="center"/>
          </w:tcPr>
          <w:p w14:paraId="64FFB91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标的单价：</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元/月　（本次标的</w:t>
            </w:r>
            <w:r>
              <w:rPr>
                <w:rFonts w:hint="eastAsia" w:asciiTheme="minorEastAsia" w:hAnsiTheme="minorEastAsia" w:eastAsiaTheme="minorEastAsia" w:cstheme="minorEastAsia"/>
                <w:sz w:val="28"/>
                <w:szCs w:val="28"/>
                <w:lang w:val="en-US" w:eastAsia="zh-CN"/>
              </w:rPr>
              <w:t>单元建筑</w:t>
            </w:r>
            <w:r>
              <w:rPr>
                <w:rFonts w:hint="eastAsia" w:asciiTheme="minorEastAsia" w:hAnsiTheme="minorEastAsia" w:eastAsiaTheme="minorEastAsia" w:cstheme="minorEastAsia"/>
                <w:sz w:val="28"/>
                <w:szCs w:val="28"/>
              </w:rPr>
              <w:t>面积</w:t>
            </w:r>
            <w:r>
              <w:rPr>
                <w:rFonts w:hint="eastAsia" w:asciiTheme="minorEastAsia" w:hAnsiTheme="minorEastAsia" w:eastAsiaTheme="minorEastAsia" w:cstheme="minorEastAsia"/>
                <w:sz w:val="28"/>
                <w:szCs w:val="28"/>
                <w:lang w:val="en-US" w:eastAsia="zh-CN"/>
              </w:rPr>
              <w:t>93.63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附属间建筑面积12.9㎡</w:t>
            </w:r>
            <w:r>
              <w:rPr>
                <w:rFonts w:hint="eastAsia" w:asciiTheme="minorEastAsia" w:hAnsiTheme="minorEastAsia" w:eastAsiaTheme="minorEastAsia" w:cstheme="minorEastAsia"/>
                <w:sz w:val="28"/>
                <w:szCs w:val="28"/>
              </w:rPr>
              <w:t>）</w:t>
            </w:r>
          </w:p>
        </w:tc>
      </w:tr>
      <w:tr w14:paraId="6E92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1048A50D">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承租方</w:t>
            </w:r>
            <w:r>
              <w:rPr>
                <w:rFonts w:hint="eastAsia" w:asciiTheme="minorEastAsia" w:hAnsiTheme="minorEastAsia" w:eastAsiaTheme="minorEastAsia" w:cstheme="minorEastAsia"/>
                <w:sz w:val="28"/>
                <w:szCs w:val="28"/>
                <w:lang w:val="en-US" w:eastAsia="zh-CN"/>
              </w:rPr>
              <w:t>经办人</w:t>
            </w:r>
          </w:p>
        </w:tc>
        <w:tc>
          <w:tcPr>
            <w:tcW w:w="6787" w:type="dxa"/>
            <w:vAlign w:val="center"/>
          </w:tcPr>
          <w:p w14:paraId="222C6B70">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（签章)</w:t>
            </w:r>
          </w:p>
        </w:tc>
      </w:tr>
      <w:tr w14:paraId="33B9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258" w:type="dxa"/>
            <w:vAlign w:val="center"/>
          </w:tcPr>
          <w:p w14:paraId="01C9162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承租方联系电话</w:t>
            </w:r>
          </w:p>
        </w:tc>
        <w:tc>
          <w:tcPr>
            <w:tcW w:w="6787" w:type="dxa"/>
            <w:vAlign w:val="center"/>
          </w:tcPr>
          <w:p w14:paraId="4F7B1A4A">
            <w:pPr>
              <w:rPr>
                <w:rFonts w:hint="eastAsia" w:asciiTheme="minorEastAsia" w:hAnsiTheme="minorEastAsia" w:eastAsiaTheme="minorEastAsia" w:cstheme="minorEastAsia"/>
                <w:sz w:val="28"/>
                <w:szCs w:val="28"/>
              </w:rPr>
            </w:pPr>
          </w:p>
        </w:tc>
      </w:tr>
      <w:tr w14:paraId="1EC6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258" w:type="dxa"/>
            <w:vAlign w:val="center"/>
          </w:tcPr>
          <w:p w14:paraId="6DF05D7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  注</w:t>
            </w:r>
          </w:p>
        </w:tc>
        <w:tc>
          <w:tcPr>
            <w:tcW w:w="6787" w:type="dxa"/>
            <w:vAlign w:val="center"/>
          </w:tcPr>
          <w:p w14:paraId="17245F3B">
            <w:pPr>
              <w:rPr>
                <w:rFonts w:hint="eastAsia" w:asciiTheme="minorEastAsia" w:hAnsiTheme="minorEastAsia" w:eastAsiaTheme="minorEastAsia" w:cstheme="minorEastAsia"/>
                <w:sz w:val="28"/>
                <w:szCs w:val="28"/>
              </w:rPr>
            </w:pPr>
          </w:p>
        </w:tc>
      </w:tr>
    </w:tbl>
    <w:p w14:paraId="6EC542C5">
      <w:pPr>
        <w:pStyle w:val="7"/>
        <w:rPr>
          <w:rFonts w:hint="default"/>
          <w:lang w:val="en-US" w:eastAsia="zh-CN"/>
        </w:rPr>
      </w:pPr>
    </w:p>
    <w:p w14:paraId="2C04051D">
      <w:pPr>
        <w:pStyle w:val="7"/>
        <w:rPr>
          <w:rFonts w:hint="default"/>
          <w:lang w:val="en-US" w:eastAsia="zh-CN"/>
        </w:rPr>
      </w:pPr>
    </w:p>
    <w:p w14:paraId="06530C41">
      <w:pPr>
        <w:pStyle w:val="7"/>
        <w:rPr>
          <w:rFonts w:hint="default"/>
          <w:lang w:val="en-US" w:eastAsia="zh-CN"/>
        </w:rPr>
      </w:pPr>
    </w:p>
    <w:p w14:paraId="1F843C6E">
      <w:pPr>
        <w:pStyle w:val="7"/>
        <w:rPr>
          <w:rFonts w:hint="default"/>
          <w:lang w:val="en-US" w:eastAsia="zh-CN"/>
        </w:rPr>
      </w:pPr>
    </w:p>
    <w:p w14:paraId="5147CB97">
      <w:pPr>
        <w:jc w:val="center"/>
        <w:rPr>
          <w:rFonts w:hint="eastAsia" w:ascii="黑体" w:eastAsia="黑体"/>
          <w:sz w:val="44"/>
          <w:szCs w:val="44"/>
        </w:rPr>
      </w:pPr>
    </w:p>
    <w:p w14:paraId="41D43576">
      <w:pPr>
        <w:jc w:val="center"/>
        <w:rPr>
          <w:rFonts w:hint="eastAsia" w:ascii="黑体" w:eastAsia="黑体"/>
          <w:sz w:val="44"/>
          <w:szCs w:val="44"/>
        </w:rPr>
      </w:pPr>
    </w:p>
    <w:p w14:paraId="21A48AC0">
      <w:pPr>
        <w:pStyle w:val="7"/>
        <w:ind w:left="0" w:leftChars="0" w:firstLine="0" w:firstLineChars="0"/>
        <w:rPr>
          <w:rFonts w:hint="default"/>
          <w:lang w:val="en-US" w:eastAsia="zh-CN"/>
        </w:rPr>
      </w:pPr>
      <w:bookmarkStart w:id="0" w:name="_GoBack"/>
      <w:bookmarkEnd w:id="0"/>
    </w:p>
    <w:sectPr>
      <w:headerReference r:id="rId3" w:type="default"/>
      <w:footerReference r:id="rId4" w:type="default"/>
      <w:pgSz w:w="11906" w:h="16838"/>
      <w:pgMar w:top="426" w:right="1274" w:bottom="567" w:left="1276" w:header="42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iddenHorzOCR">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55C3B">
    <w:pPr>
      <w:pStyle w:val="5"/>
      <w:tabs>
        <w:tab w:val="clear" w:pos="4153"/>
      </w:tabs>
      <w:jc w:val="center"/>
    </w:pPr>
    <w:r>
      <w:pict>
        <v:shape id="_x0000_s4097" o:spid="_x0000_s4097" o:spt="202" type="#_x0000_t202" style="position:absolute;left:0pt;margin-top:0pt;height:13.6pt;width:81.05pt;mso-position-horizontal:outside;mso-position-horizontal-relative:margin;mso-wrap-style:none;z-index:251659264;mso-width-relative:page;mso-height-relative:page;" filled="f" stroked="f" coordsize="21600,21600" o:gfxdata="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RgFu3RAAAABAEAAA8AAAAAAAAAAQAgAAAAIgAAAGRy&#10;cy9kb3ducmV2LnhtbFBLAQIUABQAAAAIAIdO4kCWVlNr0wEAAKYDAAAOAAAAAAAAAAEAIAAAACAB&#10;AABkcnMvZTJvRG9jLnhtbFBLBQYAAAAABgAGAFkBAABlBQAAAAA=&#10;">
          <v:path/>
          <v:fill on="f" focussize="0,0"/>
          <v:stroke on="f" joinstyle="miter"/>
          <v:imagedata o:title=""/>
          <o:lock v:ext="edit"/>
          <v:textbox inset="0mm,0mm,0mm,0mm" style="mso-fit-shape-to-text:t;">
            <w:txbxContent>
              <w:p w14:paraId="4EC5DE2C">
                <w:pPr>
                  <w:snapToGrid w:val="0"/>
                  <w:rPr>
                    <w:sz w:val="18"/>
                    <w:szCs w:val="18"/>
                  </w:rPr>
                </w:pPr>
                <w:r>
                  <w:rPr>
                    <w:rFonts w:hint="eastAsia" w:cs="宋体"/>
                  </w:rPr>
                  <w:t>第</w:t>
                </w:r>
                <w:r>
                  <w:rPr>
                    <w:sz w:val="18"/>
                    <w:szCs w:val="18"/>
                  </w:rPr>
                  <w:fldChar w:fldCharType="begin"/>
                </w:r>
                <w:r>
                  <w:rPr>
                    <w:sz w:val="18"/>
                    <w:szCs w:val="18"/>
                  </w:rPr>
                  <w:instrText xml:space="preserve"> PAGE  \* MERGEFORMAT </w:instrText>
                </w:r>
                <w:r>
                  <w:rPr>
                    <w:sz w:val="18"/>
                    <w:szCs w:val="18"/>
                  </w:rPr>
                  <w:fldChar w:fldCharType="separate"/>
                </w:r>
                <w:r>
                  <w:t>5</w:t>
                </w:r>
                <w:r>
                  <w:rPr>
                    <w:sz w:val="18"/>
                    <w:szCs w:val="18"/>
                  </w:rPr>
                  <w:fldChar w:fldCharType="end"/>
                </w:r>
                <w:r>
                  <w:rPr>
                    <w:rFonts w:hint="eastAsia" w:cs="宋体"/>
                    <w:sz w:val="18"/>
                    <w:szCs w:val="18"/>
                  </w:rPr>
                  <w:t>页共</w:t>
                </w:r>
                <w:r>
                  <w:fldChar w:fldCharType="begin"/>
                </w:r>
                <w:r>
                  <w:instrText xml:space="preserve"> NUMPAGES  \* MERGEFORMAT </w:instrText>
                </w:r>
                <w:r>
                  <w:fldChar w:fldCharType="separate"/>
                </w:r>
                <w:r>
                  <w:t>6</w:t>
                </w:r>
                <w:r>
                  <w:fldChar w:fldCharType="end"/>
                </w:r>
                <w:r>
                  <w:rPr>
                    <w:rFonts w:hint="eastAsia" w:cs="宋体"/>
                    <w:sz w:val="18"/>
                    <w:szCs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8B2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84700"/>
    <w:multiLevelType w:val="singleLevel"/>
    <w:tmpl w:val="C7A847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TJiMTEwNmYwNGM0N2UzMDhkZTcxOGRkMGVkY2U2N2EifQ=="/>
  </w:docVars>
  <w:rsids>
    <w:rsidRoot w:val="00074CEB"/>
    <w:rsid w:val="000539C4"/>
    <w:rsid w:val="00074CEB"/>
    <w:rsid w:val="00107C6B"/>
    <w:rsid w:val="001376F0"/>
    <w:rsid w:val="00145F83"/>
    <w:rsid w:val="00190302"/>
    <w:rsid w:val="001907CA"/>
    <w:rsid w:val="001A2998"/>
    <w:rsid w:val="001D7461"/>
    <w:rsid w:val="00212CC3"/>
    <w:rsid w:val="00293FE3"/>
    <w:rsid w:val="002E182D"/>
    <w:rsid w:val="002E1AF6"/>
    <w:rsid w:val="002F2D19"/>
    <w:rsid w:val="00314B14"/>
    <w:rsid w:val="00356092"/>
    <w:rsid w:val="003705B6"/>
    <w:rsid w:val="004410B7"/>
    <w:rsid w:val="00451FD7"/>
    <w:rsid w:val="00476026"/>
    <w:rsid w:val="004C38A6"/>
    <w:rsid w:val="004D23B3"/>
    <w:rsid w:val="004E2328"/>
    <w:rsid w:val="00506538"/>
    <w:rsid w:val="0051045E"/>
    <w:rsid w:val="00550695"/>
    <w:rsid w:val="005B7253"/>
    <w:rsid w:val="005D18D9"/>
    <w:rsid w:val="006372A8"/>
    <w:rsid w:val="00646850"/>
    <w:rsid w:val="00693E71"/>
    <w:rsid w:val="0069459D"/>
    <w:rsid w:val="006C7852"/>
    <w:rsid w:val="007116E5"/>
    <w:rsid w:val="00714BE2"/>
    <w:rsid w:val="007201A1"/>
    <w:rsid w:val="0073300E"/>
    <w:rsid w:val="007A0658"/>
    <w:rsid w:val="007D1C26"/>
    <w:rsid w:val="008552E6"/>
    <w:rsid w:val="00857306"/>
    <w:rsid w:val="0088216D"/>
    <w:rsid w:val="008F72A2"/>
    <w:rsid w:val="0092687B"/>
    <w:rsid w:val="009436C1"/>
    <w:rsid w:val="009F56A1"/>
    <w:rsid w:val="009F5DA6"/>
    <w:rsid w:val="00A41E62"/>
    <w:rsid w:val="00A767CE"/>
    <w:rsid w:val="00AB2938"/>
    <w:rsid w:val="00AC5511"/>
    <w:rsid w:val="00B1718D"/>
    <w:rsid w:val="00B3281B"/>
    <w:rsid w:val="00B42FAC"/>
    <w:rsid w:val="00B92D82"/>
    <w:rsid w:val="00BA7326"/>
    <w:rsid w:val="00BE7372"/>
    <w:rsid w:val="00BE7FA0"/>
    <w:rsid w:val="00C0214F"/>
    <w:rsid w:val="00C10541"/>
    <w:rsid w:val="00C36233"/>
    <w:rsid w:val="00C362F2"/>
    <w:rsid w:val="00C52709"/>
    <w:rsid w:val="00CB65C4"/>
    <w:rsid w:val="00CD194C"/>
    <w:rsid w:val="00D147CA"/>
    <w:rsid w:val="00D430BB"/>
    <w:rsid w:val="00D455B1"/>
    <w:rsid w:val="00D72A06"/>
    <w:rsid w:val="00D81DF8"/>
    <w:rsid w:val="00D90641"/>
    <w:rsid w:val="00DA5E36"/>
    <w:rsid w:val="00DC11E1"/>
    <w:rsid w:val="00DD0BAE"/>
    <w:rsid w:val="00E14A33"/>
    <w:rsid w:val="00E306D8"/>
    <w:rsid w:val="00E72C4A"/>
    <w:rsid w:val="00E9634B"/>
    <w:rsid w:val="00E96476"/>
    <w:rsid w:val="00EC09AB"/>
    <w:rsid w:val="00ED2663"/>
    <w:rsid w:val="00ED532B"/>
    <w:rsid w:val="00ED7FCF"/>
    <w:rsid w:val="00EF48DB"/>
    <w:rsid w:val="00F17C70"/>
    <w:rsid w:val="00F23CDA"/>
    <w:rsid w:val="00F2487F"/>
    <w:rsid w:val="00F6121A"/>
    <w:rsid w:val="00F971B4"/>
    <w:rsid w:val="00F97390"/>
    <w:rsid w:val="00FB0585"/>
    <w:rsid w:val="00FB3582"/>
    <w:rsid w:val="00FC6C7D"/>
    <w:rsid w:val="00FC7E2B"/>
    <w:rsid w:val="06EB25A8"/>
    <w:rsid w:val="08744004"/>
    <w:rsid w:val="08D06CD2"/>
    <w:rsid w:val="09F954AF"/>
    <w:rsid w:val="0AF1287C"/>
    <w:rsid w:val="159D75FD"/>
    <w:rsid w:val="16F8640B"/>
    <w:rsid w:val="1A797E25"/>
    <w:rsid w:val="21EC2AED"/>
    <w:rsid w:val="221943D6"/>
    <w:rsid w:val="237030F0"/>
    <w:rsid w:val="23E753F5"/>
    <w:rsid w:val="2812069C"/>
    <w:rsid w:val="2C5F332D"/>
    <w:rsid w:val="2C7B0C32"/>
    <w:rsid w:val="2DE503FB"/>
    <w:rsid w:val="2ECE0A05"/>
    <w:rsid w:val="2F6D2C63"/>
    <w:rsid w:val="303E2C6D"/>
    <w:rsid w:val="3266265D"/>
    <w:rsid w:val="37B3715C"/>
    <w:rsid w:val="395F3B08"/>
    <w:rsid w:val="3A4B4E2E"/>
    <w:rsid w:val="3B0161AB"/>
    <w:rsid w:val="438A4CDB"/>
    <w:rsid w:val="44B40284"/>
    <w:rsid w:val="48D5711F"/>
    <w:rsid w:val="49677E81"/>
    <w:rsid w:val="4AA46683"/>
    <w:rsid w:val="4D5D0D6B"/>
    <w:rsid w:val="509B22D6"/>
    <w:rsid w:val="527B242E"/>
    <w:rsid w:val="529E4711"/>
    <w:rsid w:val="552C276F"/>
    <w:rsid w:val="572574C5"/>
    <w:rsid w:val="577E0EAB"/>
    <w:rsid w:val="59AA453F"/>
    <w:rsid w:val="5AD407F8"/>
    <w:rsid w:val="5B80106E"/>
    <w:rsid w:val="5E257683"/>
    <w:rsid w:val="63BF4DB2"/>
    <w:rsid w:val="66F70C49"/>
    <w:rsid w:val="6D154D66"/>
    <w:rsid w:val="6E0E3EAF"/>
    <w:rsid w:val="6EEF0F0D"/>
    <w:rsid w:val="70512992"/>
    <w:rsid w:val="72E6342D"/>
    <w:rsid w:val="73922C6D"/>
    <w:rsid w:val="73B37B09"/>
    <w:rsid w:val="74A85CA4"/>
    <w:rsid w:val="74B34429"/>
    <w:rsid w:val="75861EBD"/>
    <w:rsid w:val="78E56781"/>
    <w:rsid w:val="7A5866FB"/>
    <w:rsid w:val="7B454D2E"/>
    <w:rsid w:val="7E5525AB"/>
    <w:rsid w:val="7EF76751"/>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semiHidden/>
    <w:unhideWhenUsed/>
    <w:qFormat/>
    <w:uiPriority w:val="99"/>
    <w:pPr>
      <w:spacing w:after="120"/>
    </w:pPr>
  </w:style>
  <w:style w:type="paragraph" w:styleId="4">
    <w:name w:val="Body Text Indent"/>
    <w:basedOn w:val="1"/>
    <w:qFormat/>
    <w:uiPriority w:val="0"/>
    <w:pPr>
      <w:tabs>
        <w:tab w:val="left" w:pos="4500"/>
      </w:tabs>
      <w:spacing w:line="540" w:lineRule="exact"/>
      <w:ind w:firstLine="675"/>
    </w:pPr>
    <w:rPr>
      <w:rFonts w:ascii="仿宋_GB2312" w:eastAsia="仿宋_GB2312"/>
      <w:sz w:val="30"/>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link w:val="14"/>
    <w:qFormat/>
    <w:uiPriority w:val="0"/>
    <w:pPr>
      <w:spacing w:before="40" w:after="40"/>
      <w:ind w:firstLine="420" w:firstLineChars="100"/>
      <w:jc w:val="left"/>
    </w:pPr>
    <w:rPr>
      <w:rFonts w:ascii="宋体" w:hAnsi="宋体"/>
      <w:color w:val="000000"/>
      <w:sz w:val="24"/>
    </w:rPr>
  </w:style>
  <w:style w:type="paragraph" w:styleId="8">
    <w:name w:val="Body Text First Indent 2"/>
    <w:basedOn w:val="4"/>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customStyle="1" w:styleId="13">
    <w:name w:val="正文文本 Char"/>
    <w:basedOn w:val="11"/>
    <w:link w:val="3"/>
    <w:semiHidden/>
    <w:qFormat/>
    <w:uiPriority w:val="99"/>
    <w:rPr>
      <w:rFonts w:ascii="Calibri" w:hAnsi="Calibri" w:eastAsia="宋体" w:cs="Times New Roman"/>
    </w:rPr>
  </w:style>
  <w:style w:type="character" w:customStyle="1" w:styleId="14">
    <w:name w:val="正文首行缩进 Char"/>
    <w:basedOn w:val="13"/>
    <w:link w:val="7"/>
    <w:qFormat/>
    <w:uiPriority w:val="0"/>
    <w:rPr>
      <w:rFonts w:ascii="宋体" w:hAnsi="宋体"/>
      <w:color w:val="000000"/>
      <w:sz w:val="24"/>
    </w:rPr>
  </w:style>
  <w:style w:type="character" w:customStyle="1" w:styleId="15">
    <w:name w:val="页脚 Char"/>
    <w:basedOn w:val="11"/>
    <w:link w:val="5"/>
    <w:qFormat/>
    <w:uiPriority w:val="99"/>
    <w:rPr>
      <w:rFonts w:ascii="Calibri" w:hAnsi="Calibri" w:eastAsia="宋体" w:cs="Times New Roman"/>
      <w:sz w:val="18"/>
    </w:rPr>
  </w:style>
  <w:style w:type="character" w:customStyle="1" w:styleId="16">
    <w:name w:val="页眉 Char"/>
    <w:basedOn w:val="11"/>
    <w:link w:val="6"/>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666</Company>
  <Pages>9</Pages>
  <Words>2751</Words>
  <Characters>3031</Characters>
  <Lines>21</Lines>
  <Paragraphs>6</Paragraphs>
  <TotalTime>3</TotalTime>
  <ScaleCrop>false</ScaleCrop>
  <LinksUpToDate>false</LinksUpToDate>
  <CharactersWithSpaces>3037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2021-11-22T09:37:00Z</dcterms:created>
  <dc:creator>传递节点</dc:creator>
  <cp:lastModifiedBy>洪玲</cp:lastModifiedBy>
  <cp:lastPrinted>2024-04-28T08:13:00Z</cp:lastPrinted>
  <dcterms:modified xsi:type="dcterms:W3CDTF">2026-04-02T02:30:48Z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AC7862964B0A44458A051FA68BC5E341_12</vt:lpwstr>
  </property>
  <property fmtid="{D5CDD505-2E9C-101B-9397-08002B2CF9AE}" pid="4" name="KSOTemplateDocerSaveRecord">
    <vt:lpwstr>eyJoZGlkIjoiNTJiMTEwNmYwNGM0N2UzMDhkZTcxOGRkMGVkY2U2N2EiLCJ1c2VySWQiOiIxNTY4NTk0MzQ0In0=</vt:lpwstr>
  </property>
</Properties>
</file>